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5F" w:rsidRPr="00F2507D" w:rsidRDefault="00F0015F" w:rsidP="00F0015F">
      <w:pPr>
        <w:autoSpaceDE w:val="0"/>
        <w:autoSpaceDN w:val="0"/>
        <w:adjustRightInd w:val="0"/>
        <w:jc w:val="center"/>
        <w:rPr>
          <w:rFonts w:asciiTheme="minorHAnsi" w:hAnsiTheme="minorHAnsi" w:cstheme="minorHAnsi"/>
          <w:b/>
          <w:color w:val="000080"/>
          <w:spacing w:val="70"/>
        </w:rPr>
      </w:pPr>
      <w:bookmarkStart w:id="0" w:name="_GoBack"/>
      <w:bookmarkEnd w:id="0"/>
      <w:r w:rsidRPr="00F2507D">
        <w:rPr>
          <w:rFonts w:asciiTheme="minorHAnsi" w:hAnsiTheme="minorHAnsi" w:cstheme="min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999490" cy="1031240"/>
            <wp:effectExtent l="0" t="0" r="0" b="0"/>
            <wp:wrapTight wrapText="bothSides">
              <wp:wrapPolygon edited="0">
                <wp:start x="0" y="0"/>
                <wp:lineTo x="0" y="21148"/>
                <wp:lineTo x="20996" y="21148"/>
                <wp:lineTo x="20996" y="0"/>
                <wp:lineTo x="0" y="0"/>
              </wp:wrapPolygon>
            </wp:wrapTight>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9490" cy="1031240"/>
                    </a:xfrm>
                    <a:prstGeom prst="rect">
                      <a:avLst/>
                    </a:prstGeom>
                    <a:noFill/>
                  </pic:spPr>
                </pic:pic>
              </a:graphicData>
            </a:graphic>
          </wp:anchor>
        </w:drawing>
      </w:r>
      <w:r w:rsidRPr="00F2507D">
        <w:rPr>
          <w:rFonts w:asciiTheme="minorHAnsi" w:hAnsiTheme="minorHAnsi" w:cstheme="minorHAnsi"/>
          <w:b/>
          <w:color w:val="000080"/>
          <w:spacing w:val="70"/>
        </w:rPr>
        <w:t>FEDERATION SYNDICALE UNITAIRE</w:t>
      </w:r>
    </w:p>
    <w:p w:rsidR="00F0015F" w:rsidRPr="00F2507D" w:rsidRDefault="00F0015F" w:rsidP="00F0015F">
      <w:pPr>
        <w:jc w:val="center"/>
        <w:rPr>
          <w:rFonts w:asciiTheme="minorHAnsi" w:hAnsiTheme="minorHAnsi" w:cstheme="minorHAnsi"/>
          <w:b/>
          <w:color w:val="993300"/>
        </w:rPr>
      </w:pPr>
      <w:r w:rsidRPr="00F2507D">
        <w:rPr>
          <w:rFonts w:asciiTheme="minorHAnsi" w:hAnsiTheme="minorHAnsi" w:cstheme="minorHAnsi"/>
          <w:b/>
          <w:color w:val="993300"/>
        </w:rPr>
        <w:t>Enseignement- Education- Recherche- Culture- Formation- Insertion</w:t>
      </w:r>
    </w:p>
    <w:p w:rsidR="00F0015F" w:rsidRPr="00F2507D" w:rsidRDefault="00F0015F" w:rsidP="00F0015F">
      <w:pPr>
        <w:jc w:val="center"/>
        <w:rPr>
          <w:rFonts w:asciiTheme="minorHAnsi" w:hAnsiTheme="minorHAnsi" w:cstheme="minorHAnsi"/>
          <w:b/>
        </w:rPr>
      </w:pPr>
      <w:r w:rsidRPr="00F2507D">
        <w:rPr>
          <w:rFonts w:asciiTheme="minorHAnsi" w:hAnsiTheme="minorHAnsi" w:cstheme="minorHAnsi"/>
          <w:b/>
        </w:rPr>
        <w:t>Section des Pyrénées Orientales</w:t>
      </w:r>
    </w:p>
    <w:p w:rsidR="00F0015F" w:rsidRPr="00F2507D" w:rsidRDefault="00F0015F" w:rsidP="00F0015F">
      <w:pPr>
        <w:jc w:val="center"/>
        <w:rPr>
          <w:rFonts w:asciiTheme="minorHAnsi" w:hAnsiTheme="minorHAnsi" w:cstheme="minorHAnsi"/>
          <w:b/>
        </w:rPr>
      </w:pPr>
      <w:r w:rsidRPr="00F2507D">
        <w:rPr>
          <w:rFonts w:asciiTheme="minorHAnsi" w:hAnsiTheme="minorHAnsi" w:cstheme="minorHAnsi"/>
          <w:b/>
        </w:rPr>
        <w:t>18 Rue Condorcet 66 000 PERPIGNAN</w:t>
      </w:r>
    </w:p>
    <w:p w:rsidR="00F0015F" w:rsidRPr="00F2507D" w:rsidRDefault="00D1221C" w:rsidP="00F0015F">
      <w:pPr>
        <w:jc w:val="center"/>
        <w:rPr>
          <w:rFonts w:asciiTheme="minorHAnsi" w:hAnsiTheme="minorHAnsi" w:cstheme="minorHAnsi"/>
          <w:color w:val="3366FF"/>
          <w:u w:val="single"/>
        </w:rPr>
      </w:pPr>
      <w:r w:rsidRPr="00F2507D">
        <w:rPr>
          <w:rFonts w:asciiTheme="minorHAnsi" w:hAnsiTheme="minorHAnsi" w:cstheme="minorHAnsi"/>
          <w:color w:val="3366FF"/>
        </w:rPr>
        <w:t>Tél. 04 68 66 68 29</w:t>
      </w:r>
      <w:r w:rsidR="00F0015F" w:rsidRPr="00F2507D">
        <w:rPr>
          <w:rFonts w:asciiTheme="minorHAnsi" w:hAnsiTheme="minorHAnsi" w:cstheme="minorHAnsi"/>
          <w:color w:val="3366FF"/>
        </w:rPr>
        <w:t xml:space="preserve">   Fax. 04 68 50 32 31 Mail </w:t>
      </w:r>
      <w:hyperlink r:id="rId8" w:history="1">
        <w:r w:rsidR="00F0015F" w:rsidRPr="00F2507D">
          <w:rPr>
            <w:rFonts w:asciiTheme="minorHAnsi" w:hAnsiTheme="minorHAnsi" w:cstheme="minorHAnsi"/>
            <w:color w:val="0000FF"/>
            <w:u w:val="single"/>
          </w:rPr>
          <w:t>fsu66@fsu.fr</w:t>
        </w:r>
      </w:hyperlink>
    </w:p>
    <w:p w:rsidR="00F0015F" w:rsidRPr="00F2507D" w:rsidRDefault="00F0015F" w:rsidP="00F0015F">
      <w:pPr>
        <w:jc w:val="center"/>
        <w:rPr>
          <w:rFonts w:asciiTheme="minorHAnsi" w:hAnsiTheme="minorHAnsi" w:cstheme="minorHAnsi"/>
          <w:color w:val="3366FF"/>
        </w:rPr>
      </w:pPr>
      <w:r w:rsidRPr="00F2507D">
        <w:rPr>
          <w:rFonts w:asciiTheme="minorHAnsi" w:hAnsiTheme="minorHAnsi" w:cstheme="minorHAnsi"/>
          <w:color w:val="3366FF"/>
          <w:u w:val="single"/>
        </w:rPr>
        <w:t>http://fsu66.asso.st</w:t>
      </w:r>
    </w:p>
    <w:p w:rsidR="00F0015F" w:rsidRPr="00F2507D" w:rsidRDefault="00F0015F" w:rsidP="00F0015F">
      <w:pPr>
        <w:autoSpaceDE w:val="0"/>
        <w:autoSpaceDN w:val="0"/>
        <w:adjustRightInd w:val="0"/>
        <w:rPr>
          <w:rFonts w:asciiTheme="minorHAnsi" w:hAnsiTheme="minorHAnsi" w:cstheme="minorHAnsi"/>
          <w:b/>
          <w:color w:val="000000"/>
          <w:u w:val="single"/>
        </w:rPr>
      </w:pPr>
    </w:p>
    <w:p w:rsidR="00F0015F" w:rsidRPr="00F2507D" w:rsidRDefault="00F0015F" w:rsidP="00F0015F">
      <w:pPr>
        <w:autoSpaceDE w:val="0"/>
        <w:autoSpaceDN w:val="0"/>
        <w:adjustRightInd w:val="0"/>
        <w:rPr>
          <w:rFonts w:asciiTheme="minorHAnsi" w:hAnsiTheme="minorHAnsi" w:cstheme="minorHAnsi"/>
          <w:i/>
          <w:iCs/>
        </w:rPr>
      </w:pPr>
      <w:r w:rsidRPr="00F2507D">
        <w:rPr>
          <w:rFonts w:asciiTheme="minorHAnsi" w:hAnsiTheme="minorHAnsi" w:cstheme="minorHAnsi"/>
        </w:rPr>
        <w:tab/>
      </w:r>
      <w:r w:rsidRPr="00F2507D">
        <w:rPr>
          <w:rFonts w:asciiTheme="minorHAnsi" w:hAnsiTheme="minorHAnsi" w:cstheme="minorHAnsi"/>
        </w:rPr>
        <w:tab/>
      </w:r>
      <w:r w:rsidRPr="00F2507D">
        <w:rPr>
          <w:rFonts w:asciiTheme="minorHAnsi" w:hAnsiTheme="minorHAnsi" w:cstheme="minorHAnsi"/>
        </w:rPr>
        <w:tab/>
      </w:r>
      <w:r w:rsidRPr="00F2507D">
        <w:rPr>
          <w:rFonts w:asciiTheme="minorHAnsi" w:hAnsiTheme="minorHAnsi" w:cstheme="minorHAnsi"/>
        </w:rPr>
        <w:tab/>
      </w:r>
      <w:r w:rsidRPr="00F2507D">
        <w:rPr>
          <w:rFonts w:asciiTheme="minorHAnsi" w:hAnsiTheme="minorHAnsi" w:cstheme="minorHAnsi"/>
        </w:rPr>
        <w:tab/>
      </w:r>
      <w:r w:rsidRPr="00F2507D">
        <w:rPr>
          <w:rFonts w:asciiTheme="minorHAnsi" w:hAnsiTheme="minorHAnsi" w:cstheme="minorHAnsi"/>
        </w:rPr>
        <w:tab/>
      </w:r>
      <w:r w:rsidR="00B674E6">
        <w:rPr>
          <w:rFonts w:asciiTheme="minorHAnsi" w:hAnsiTheme="minorHAnsi" w:cstheme="minorHAnsi"/>
        </w:rPr>
        <w:t xml:space="preserve">                       </w:t>
      </w:r>
      <w:r w:rsidRPr="00F2507D">
        <w:rPr>
          <w:rFonts w:asciiTheme="minorHAnsi" w:hAnsiTheme="minorHAnsi" w:cstheme="minorHAnsi"/>
          <w:i/>
          <w:iCs/>
        </w:rPr>
        <w:t xml:space="preserve">Perpignan, le </w:t>
      </w:r>
      <w:r w:rsidR="00B674E6">
        <w:rPr>
          <w:rFonts w:asciiTheme="minorHAnsi" w:hAnsiTheme="minorHAnsi" w:cstheme="minorHAnsi"/>
          <w:i/>
          <w:iCs/>
        </w:rPr>
        <w:t>lun</w:t>
      </w:r>
      <w:r w:rsidRPr="00F2507D">
        <w:rPr>
          <w:rFonts w:asciiTheme="minorHAnsi" w:hAnsiTheme="minorHAnsi" w:cstheme="minorHAnsi"/>
          <w:i/>
          <w:iCs/>
        </w:rPr>
        <w:t xml:space="preserve">di </w:t>
      </w:r>
      <w:r w:rsidR="00B674E6">
        <w:rPr>
          <w:rFonts w:asciiTheme="minorHAnsi" w:hAnsiTheme="minorHAnsi" w:cstheme="minorHAnsi"/>
          <w:i/>
          <w:iCs/>
        </w:rPr>
        <w:t>27</w:t>
      </w:r>
      <w:r w:rsidR="003F3E15" w:rsidRPr="00F2507D">
        <w:rPr>
          <w:rFonts w:asciiTheme="minorHAnsi" w:hAnsiTheme="minorHAnsi" w:cstheme="minorHAnsi"/>
          <w:i/>
          <w:iCs/>
        </w:rPr>
        <w:t xml:space="preserve"> février 2017</w:t>
      </w:r>
    </w:p>
    <w:p w:rsidR="003F3E15" w:rsidRPr="00F2507D" w:rsidRDefault="003F3E15" w:rsidP="00F0015F">
      <w:pPr>
        <w:autoSpaceDE w:val="0"/>
        <w:autoSpaceDN w:val="0"/>
        <w:adjustRightInd w:val="0"/>
        <w:rPr>
          <w:rFonts w:asciiTheme="minorHAnsi" w:hAnsiTheme="minorHAnsi" w:cstheme="minorHAnsi"/>
          <w:i/>
          <w:iCs/>
        </w:rPr>
      </w:pPr>
    </w:p>
    <w:p w:rsidR="00F0015F" w:rsidRPr="00F2507D" w:rsidRDefault="00F0015F">
      <w:pPr>
        <w:rPr>
          <w:rFonts w:asciiTheme="minorHAnsi" w:hAnsiTheme="minorHAnsi" w:cstheme="minorHAnsi"/>
        </w:rPr>
      </w:pPr>
    </w:p>
    <w:p w:rsidR="00F0015F" w:rsidRPr="00F2507D" w:rsidRDefault="00F0015F">
      <w:pPr>
        <w:rPr>
          <w:rFonts w:asciiTheme="minorHAnsi" w:hAnsiTheme="minorHAnsi" w:cstheme="minorHAnsi"/>
        </w:rPr>
      </w:pPr>
    </w:p>
    <w:p w:rsidR="000234B3" w:rsidRDefault="003F3E15" w:rsidP="004C4F43">
      <w:pPr>
        <w:pStyle w:val="Titre"/>
        <w:rPr>
          <w:rFonts w:asciiTheme="minorHAnsi" w:hAnsiTheme="minorHAnsi" w:cstheme="minorHAnsi"/>
          <w:b/>
          <w:color w:val="262626" w:themeColor="text1" w:themeTint="D9"/>
          <w:spacing w:val="0"/>
          <w:sz w:val="72"/>
          <w:szCs w:val="24"/>
        </w:rPr>
      </w:pPr>
      <w:r w:rsidRPr="00F2507D">
        <w:rPr>
          <w:rFonts w:asciiTheme="minorHAnsi" w:hAnsiTheme="minorHAnsi" w:cstheme="minorHAnsi"/>
          <w:b/>
          <w:color w:val="262626" w:themeColor="text1" w:themeTint="D9"/>
          <w:spacing w:val="0"/>
          <w:sz w:val="72"/>
          <w:szCs w:val="24"/>
        </w:rPr>
        <w:t xml:space="preserve">Mixité sociale, scolaire </w:t>
      </w:r>
    </w:p>
    <w:p w:rsidR="000234B3" w:rsidRDefault="003F3E15" w:rsidP="004C4F43">
      <w:pPr>
        <w:pStyle w:val="Titre"/>
        <w:rPr>
          <w:rFonts w:asciiTheme="minorHAnsi" w:hAnsiTheme="minorHAnsi" w:cstheme="minorHAnsi"/>
          <w:b/>
          <w:color w:val="262626" w:themeColor="text1" w:themeTint="D9"/>
          <w:spacing w:val="0"/>
          <w:sz w:val="72"/>
          <w:szCs w:val="24"/>
        </w:rPr>
      </w:pPr>
      <w:r w:rsidRPr="00F2507D">
        <w:rPr>
          <w:rFonts w:asciiTheme="minorHAnsi" w:hAnsiTheme="minorHAnsi" w:cstheme="minorHAnsi"/>
          <w:b/>
          <w:color w:val="262626" w:themeColor="text1" w:themeTint="D9"/>
          <w:spacing w:val="0"/>
          <w:sz w:val="72"/>
          <w:szCs w:val="24"/>
        </w:rPr>
        <w:t xml:space="preserve">sur le bassin </w:t>
      </w:r>
    </w:p>
    <w:p w:rsidR="004C4F43" w:rsidRDefault="003F3E15" w:rsidP="004C4F43">
      <w:pPr>
        <w:pStyle w:val="Titre"/>
        <w:rPr>
          <w:rFonts w:asciiTheme="minorHAnsi" w:hAnsiTheme="minorHAnsi" w:cstheme="minorHAnsi"/>
          <w:b/>
          <w:color w:val="262626" w:themeColor="text1" w:themeTint="D9"/>
          <w:spacing w:val="0"/>
          <w:sz w:val="72"/>
          <w:szCs w:val="24"/>
        </w:rPr>
      </w:pPr>
      <w:r w:rsidRPr="00F2507D">
        <w:rPr>
          <w:rFonts w:asciiTheme="minorHAnsi" w:hAnsiTheme="minorHAnsi" w:cstheme="minorHAnsi"/>
          <w:b/>
          <w:color w:val="262626" w:themeColor="text1" w:themeTint="D9"/>
          <w:spacing w:val="0"/>
          <w:sz w:val="72"/>
          <w:szCs w:val="24"/>
        </w:rPr>
        <w:t xml:space="preserve">de Perpignan :  </w:t>
      </w:r>
    </w:p>
    <w:p w:rsidR="004C4F43" w:rsidRDefault="004C4F43" w:rsidP="004C4F43">
      <w:pPr>
        <w:rPr>
          <w:lang w:eastAsia="en-US"/>
        </w:rPr>
      </w:pPr>
    </w:p>
    <w:p w:rsidR="004C4F43" w:rsidRPr="004C4F43" w:rsidRDefault="004C4F43" w:rsidP="004C4F43">
      <w:pPr>
        <w:rPr>
          <w:lang w:eastAsia="en-US"/>
        </w:rPr>
      </w:pPr>
    </w:p>
    <w:p w:rsidR="000A35DE" w:rsidRDefault="003F3E15" w:rsidP="004C4F43">
      <w:pPr>
        <w:pStyle w:val="Titre"/>
        <w:jc w:val="center"/>
        <w:rPr>
          <w:rFonts w:asciiTheme="minorHAnsi" w:hAnsiTheme="minorHAnsi" w:cstheme="minorHAnsi"/>
          <w:b/>
          <w:color w:val="262626" w:themeColor="text1" w:themeTint="D9"/>
          <w:sz w:val="72"/>
        </w:rPr>
      </w:pPr>
      <w:r w:rsidRPr="00F2507D">
        <w:rPr>
          <w:rFonts w:asciiTheme="minorHAnsi" w:hAnsiTheme="minorHAnsi" w:cstheme="minorHAnsi"/>
          <w:b/>
          <w:color w:val="262626" w:themeColor="text1" w:themeTint="D9"/>
          <w:sz w:val="72"/>
        </w:rPr>
        <w:t>Constat</w:t>
      </w:r>
      <w:r w:rsidR="004C4F43">
        <w:rPr>
          <w:rFonts w:asciiTheme="minorHAnsi" w:hAnsiTheme="minorHAnsi" w:cstheme="minorHAnsi"/>
          <w:b/>
          <w:color w:val="262626" w:themeColor="text1" w:themeTint="D9"/>
          <w:sz w:val="72"/>
        </w:rPr>
        <w:t xml:space="preserve"> </w:t>
      </w:r>
    </w:p>
    <w:p w:rsidR="000A35DE" w:rsidRDefault="003F3E15" w:rsidP="004C4F43">
      <w:pPr>
        <w:pStyle w:val="Titre"/>
        <w:jc w:val="center"/>
        <w:rPr>
          <w:rFonts w:asciiTheme="minorHAnsi" w:hAnsiTheme="minorHAnsi" w:cstheme="minorHAnsi"/>
          <w:b/>
          <w:color w:val="262626" w:themeColor="text1" w:themeTint="D9"/>
          <w:sz w:val="72"/>
        </w:rPr>
      </w:pPr>
      <w:r w:rsidRPr="00F2507D">
        <w:rPr>
          <w:rFonts w:asciiTheme="minorHAnsi" w:hAnsiTheme="minorHAnsi" w:cstheme="minorHAnsi"/>
          <w:b/>
          <w:color w:val="262626" w:themeColor="text1" w:themeTint="D9"/>
          <w:sz w:val="72"/>
        </w:rPr>
        <w:t>et</w:t>
      </w:r>
      <w:r w:rsidR="004C4F43">
        <w:rPr>
          <w:rFonts w:asciiTheme="minorHAnsi" w:hAnsiTheme="minorHAnsi" w:cstheme="minorHAnsi"/>
          <w:b/>
          <w:color w:val="262626" w:themeColor="text1" w:themeTint="D9"/>
          <w:sz w:val="72"/>
        </w:rPr>
        <w:t xml:space="preserve"> </w:t>
      </w:r>
    </w:p>
    <w:p w:rsidR="000A35DE" w:rsidRDefault="003F3E15" w:rsidP="004C4F43">
      <w:pPr>
        <w:pStyle w:val="Titre"/>
        <w:jc w:val="center"/>
        <w:rPr>
          <w:rFonts w:asciiTheme="minorHAnsi" w:hAnsiTheme="minorHAnsi" w:cstheme="minorHAnsi"/>
          <w:b/>
          <w:color w:val="262626" w:themeColor="text1" w:themeTint="D9"/>
          <w:sz w:val="72"/>
        </w:rPr>
      </w:pPr>
      <w:r w:rsidRPr="00F2507D">
        <w:rPr>
          <w:rFonts w:asciiTheme="minorHAnsi" w:hAnsiTheme="minorHAnsi" w:cstheme="minorHAnsi"/>
          <w:b/>
          <w:color w:val="262626" w:themeColor="text1" w:themeTint="D9"/>
          <w:sz w:val="72"/>
        </w:rPr>
        <w:t>propositions</w:t>
      </w:r>
      <w:r w:rsidR="004C4F43">
        <w:rPr>
          <w:rFonts w:asciiTheme="minorHAnsi" w:hAnsiTheme="minorHAnsi" w:cstheme="minorHAnsi"/>
          <w:b/>
          <w:color w:val="262626" w:themeColor="text1" w:themeTint="D9"/>
          <w:sz w:val="72"/>
        </w:rPr>
        <w:t xml:space="preserve"> </w:t>
      </w:r>
    </w:p>
    <w:p w:rsidR="000A35DE" w:rsidRDefault="003F3E15" w:rsidP="004C4F43">
      <w:pPr>
        <w:pStyle w:val="Titre"/>
        <w:jc w:val="center"/>
        <w:rPr>
          <w:rFonts w:asciiTheme="minorHAnsi" w:hAnsiTheme="minorHAnsi" w:cstheme="minorHAnsi"/>
          <w:b/>
          <w:color w:val="262626" w:themeColor="text1" w:themeTint="D9"/>
          <w:sz w:val="72"/>
        </w:rPr>
      </w:pPr>
      <w:r w:rsidRPr="00F2507D">
        <w:rPr>
          <w:rFonts w:asciiTheme="minorHAnsi" w:hAnsiTheme="minorHAnsi" w:cstheme="minorHAnsi"/>
          <w:b/>
          <w:color w:val="262626" w:themeColor="text1" w:themeTint="D9"/>
          <w:sz w:val="72"/>
        </w:rPr>
        <w:t>de</w:t>
      </w:r>
    </w:p>
    <w:p w:rsidR="000A35DE" w:rsidRDefault="004C4F43" w:rsidP="004C4F43">
      <w:pPr>
        <w:pStyle w:val="Titre"/>
        <w:jc w:val="center"/>
        <w:rPr>
          <w:rFonts w:asciiTheme="minorHAnsi" w:hAnsiTheme="minorHAnsi" w:cstheme="minorHAnsi"/>
          <w:b/>
          <w:color w:val="262626" w:themeColor="text1" w:themeTint="D9"/>
          <w:sz w:val="72"/>
        </w:rPr>
      </w:pPr>
      <w:r>
        <w:rPr>
          <w:rFonts w:asciiTheme="minorHAnsi" w:hAnsiTheme="minorHAnsi" w:cstheme="minorHAnsi"/>
          <w:b/>
          <w:color w:val="262626" w:themeColor="text1" w:themeTint="D9"/>
          <w:sz w:val="72"/>
        </w:rPr>
        <w:t xml:space="preserve"> </w:t>
      </w:r>
      <w:r w:rsidR="003F3E15" w:rsidRPr="00F2507D">
        <w:rPr>
          <w:rFonts w:asciiTheme="minorHAnsi" w:hAnsiTheme="minorHAnsi" w:cstheme="minorHAnsi"/>
          <w:b/>
          <w:color w:val="262626" w:themeColor="text1" w:themeTint="D9"/>
          <w:sz w:val="72"/>
        </w:rPr>
        <w:t>la</w:t>
      </w:r>
      <w:r>
        <w:rPr>
          <w:rFonts w:asciiTheme="minorHAnsi" w:hAnsiTheme="minorHAnsi" w:cstheme="minorHAnsi"/>
          <w:b/>
          <w:color w:val="262626" w:themeColor="text1" w:themeTint="D9"/>
          <w:sz w:val="72"/>
        </w:rPr>
        <w:t xml:space="preserve"> </w:t>
      </w:r>
    </w:p>
    <w:p w:rsidR="003F3E15" w:rsidRPr="00F2507D" w:rsidRDefault="003F3E15" w:rsidP="004C4F43">
      <w:pPr>
        <w:pStyle w:val="Titre"/>
        <w:jc w:val="center"/>
        <w:rPr>
          <w:rFonts w:asciiTheme="minorHAnsi" w:hAnsiTheme="minorHAnsi" w:cstheme="minorHAnsi"/>
          <w:b/>
          <w:color w:val="262626" w:themeColor="text1" w:themeTint="D9"/>
          <w:sz w:val="72"/>
        </w:rPr>
      </w:pPr>
      <w:r w:rsidRPr="00F2507D">
        <w:rPr>
          <w:rFonts w:asciiTheme="minorHAnsi" w:hAnsiTheme="minorHAnsi" w:cstheme="minorHAnsi"/>
          <w:b/>
          <w:color w:val="262626" w:themeColor="text1" w:themeTint="D9"/>
          <w:sz w:val="72"/>
        </w:rPr>
        <w:t>FSU</w:t>
      </w:r>
      <w:r w:rsidR="00B674E6">
        <w:rPr>
          <w:rFonts w:asciiTheme="minorHAnsi" w:hAnsiTheme="minorHAnsi" w:cstheme="minorHAnsi"/>
          <w:b/>
          <w:color w:val="262626" w:themeColor="text1" w:themeTint="D9"/>
          <w:sz w:val="72"/>
        </w:rPr>
        <w:t xml:space="preserve"> 66</w:t>
      </w:r>
    </w:p>
    <w:p w:rsidR="00F2507D" w:rsidRDefault="00F2507D" w:rsidP="00F2507D">
      <w:pPr>
        <w:rPr>
          <w:rFonts w:asciiTheme="minorHAnsi" w:hAnsiTheme="minorHAnsi" w:cstheme="minorHAnsi"/>
          <w:sz w:val="72"/>
        </w:rPr>
      </w:pPr>
    </w:p>
    <w:p w:rsidR="004C4F43" w:rsidRDefault="004C4F43" w:rsidP="00F2507D">
      <w:pPr>
        <w:rPr>
          <w:rFonts w:asciiTheme="minorHAnsi" w:hAnsiTheme="minorHAnsi" w:cstheme="minorHAnsi"/>
          <w:b/>
        </w:rPr>
      </w:pPr>
    </w:p>
    <w:p w:rsidR="004C4F43" w:rsidRDefault="004C4F43" w:rsidP="00F2507D">
      <w:pPr>
        <w:rPr>
          <w:rFonts w:asciiTheme="minorHAnsi" w:hAnsiTheme="minorHAnsi" w:cstheme="minorHAnsi"/>
          <w:b/>
        </w:rPr>
      </w:pPr>
    </w:p>
    <w:p w:rsidR="004C4F43" w:rsidRDefault="004C4F43" w:rsidP="00F2507D">
      <w:pPr>
        <w:rPr>
          <w:rFonts w:asciiTheme="minorHAnsi" w:hAnsiTheme="minorHAnsi" w:cstheme="minorHAnsi"/>
          <w:b/>
        </w:rPr>
      </w:pPr>
    </w:p>
    <w:p w:rsidR="000A35DE" w:rsidRDefault="000A35DE" w:rsidP="00F2507D">
      <w:pPr>
        <w:rPr>
          <w:rFonts w:asciiTheme="minorHAnsi" w:hAnsiTheme="minorHAnsi" w:cstheme="minorHAnsi"/>
          <w:b/>
        </w:rPr>
      </w:pPr>
    </w:p>
    <w:p w:rsidR="000A35DE" w:rsidRDefault="000A35DE" w:rsidP="00F2507D">
      <w:pPr>
        <w:rPr>
          <w:rFonts w:asciiTheme="minorHAnsi" w:hAnsiTheme="minorHAnsi" w:cstheme="minorHAnsi"/>
          <w:b/>
        </w:rPr>
      </w:pPr>
    </w:p>
    <w:p w:rsidR="004C4F43" w:rsidRDefault="004C4F43" w:rsidP="00F2507D">
      <w:pPr>
        <w:rPr>
          <w:rFonts w:asciiTheme="minorHAnsi" w:hAnsiTheme="minorHAnsi" w:cstheme="minorHAnsi"/>
          <w:b/>
        </w:rPr>
      </w:pPr>
    </w:p>
    <w:p w:rsidR="00A07825" w:rsidRDefault="00A07825" w:rsidP="000A5A7E">
      <w:pPr>
        <w:pStyle w:val="Default"/>
        <w:ind w:firstLine="708"/>
        <w:jc w:val="both"/>
        <w:rPr>
          <w:rFonts w:asciiTheme="minorHAnsi" w:hAnsiTheme="minorHAnsi" w:cstheme="minorHAnsi"/>
        </w:rPr>
      </w:pPr>
    </w:p>
    <w:p w:rsidR="000A5A7E" w:rsidRPr="00F2507D" w:rsidRDefault="000F6BE6" w:rsidP="000A5A7E">
      <w:pPr>
        <w:pStyle w:val="Default"/>
        <w:ind w:firstLine="708"/>
        <w:jc w:val="both"/>
        <w:rPr>
          <w:rFonts w:asciiTheme="minorHAnsi" w:hAnsiTheme="minorHAnsi" w:cstheme="minorHAnsi"/>
        </w:rPr>
      </w:pPr>
      <w:r>
        <w:rPr>
          <w:rFonts w:asciiTheme="minorHAnsi" w:hAnsiTheme="minorHAnsi" w:cstheme="minorHAnsi"/>
        </w:rPr>
        <w:t xml:space="preserve">L’absence de mixité sociale et scolaire sur le bassin de Perpignan impacte aussi bien les collèges du second degré que les écoles primaires de la ville de Perpignan. </w:t>
      </w:r>
      <w:r w:rsidR="000A5A7E" w:rsidRPr="00F2507D">
        <w:rPr>
          <w:rFonts w:asciiTheme="minorHAnsi" w:hAnsiTheme="minorHAnsi" w:cstheme="minorHAnsi"/>
        </w:rPr>
        <w:t>La discrimination que nous constatons est tout aussi importante, voire plus dans les écoles de la ville. Cependant, elle est beaucoup plus tributaire de la politique de la ville et les outils pour essayer de l’enrayer sont rares. Nous tenons à préciser en préambule que nous n’abandonnons pas ce terrain du premier degré, mais si nous axons notre réflexion sur le collège, c’est parce qu’il nous semble que les pistes de travail sont possibles.</w:t>
      </w:r>
    </w:p>
    <w:p w:rsidR="000A5A7E" w:rsidRPr="00F2507D" w:rsidRDefault="000A5A7E" w:rsidP="009106B9">
      <w:pPr>
        <w:pStyle w:val="Default"/>
        <w:jc w:val="both"/>
        <w:rPr>
          <w:rFonts w:asciiTheme="minorHAnsi" w:hAnsiTheme="minorHAnsi" w:cstheme="minorHAnsi"/>
        </w:rPr>
      </w:pPr>
    </w:p>
    <w:p w:rsidR="00F23AC9" w:rsidRPr="00F2507D" w:rsidRDefault="009106B9" w:rsidP="000A5A7E">
      <w:pPr>
        <w:pStyle w:val="Default"/>
        <w:ind w:firstLine="708"/>
        <w:jc w:val="both"/>
        <w:rPr>
          <w:rFonts w:asciiTheme="minorHAnsi" w:hAnsiTheme="minorHAnsi" w:cstheme="minorHAnsi"/>
        </w:rPr>
      </w:pPr>
      <w:r w:rsidRPr="00F2507D">
        <w:rPr>
          <w:rFonts w:asciiTheme="minorHAnsi" w:hAnsiTheme="minorHAnsi" w:cstheme="minorHAnsi"/>
        </w:rPr>
        <w:t>Une photographie de la situation des collèges du bassin de Perpignan, fait apparaitre des établisseme</w:t>
      </w:r>
      <w:r w:rsidR="000A5A7E" w:rsidRPr="00F2507D">
        <w:rPr>
          <w:rFonts w:asciiTheme="minorHAnsi" w:hAnsiTheme="minorHAnsi" w:cstheme="minorHAnsi"/>
        </w:rPr>
        <w:t>nts particulièrement ghettoïsés. Sur les 8 collèges de la ville, 6 entrent dans le dispositif de l’Education Prioritaire.</w:t>
      </w:r>
      <w:r w:rsidR="00F23AC9" w:rsidRPr="00F2507D">
        <w:rPr>
          <w:rFonts w:asciiTheme="minorHAnsi" w:hAnsiTheme="minorHAnsi" w:cstheme="minorHAnsi"/>
        </w:rPr>
        <w:t xml:space="preserve"> Les 2 restants</w:t>
      </w:r>
      <w:r w:rsidR="000A5A7E" w:rsidRPr="00F2507D">
        <w:rPr>
          <w:rFonts w:asciiTheme="minorHAnsi" w:hAnsiTheme="minorHAnsi" w:cstheme="minorHAnsi"/>
        </w:rPr>
        <w:t xml:space="preserve"> </w:t>
      </w:r>
      <w:r w:rsidR="00F23AC9" w:rsidRPr="00F2507D">
        <w:rPr>
          <w:rFonts w:asciiTheme="minorHAnsi" w:hAnsiTheme="minorHAnsi" w:cstheme="minorHAnsi"/>
        </w:rPr>
        <w:t>connaissent également un grand nombre de difficultés, en accueillant aussi des publics fragiles.</w:t>
      </w:r>
    </w:p>
    <w:p w:rsidR="009106B9" w:rsidRPr="00F2507D" w:rsidRDefault="00F23AC9" w:rsidP="000A5A7E">
      <w:pPr>
        <w:pStyle w:val="Default"/>
        <w:ind w:firstLine="708"/>
        <w:jc w:val="both"/>
        <w:rPr>
          <w:rFonts w:asciiTheme="minorHAnsi" w:hAnsiTheme="minorHAnsi" w:cstheme="minorHAnsi"/>
        </w:rPr>
      </w:pPr>
      <w:r w:rsidRPr="00F2507D">
        <w:rPr>
          <w:rFonts w:asciiTheme="minorHAnsi" w:hAnsiTheme="minorHAnsi" w:cstheme="minorHAnsi"/>
        </w:rPr>
        <w:t xml:space="preserve"> </w:t>
      </w:r>
      <w:r w:rsidR="000A5A7E" w:rsidRPr="00F2507D">
        <w:rPr>
          <w:rFonts w:asciiTheme="minorHAnsi" w:hAnsiTheme="minorHAnsi" w:cstheme="minorHAnsi"/>
        </w:rPr>
        <w:t>N</w:t>
      </w:r>
      <w:r w:rsidR="009106B9" w:rsidRPr="00F2507D">
        <w:rPr>
          <w:rFonts w:asciiTheme="minorHAnsi" w:hAnsiTheme="minorHAnsi" w:cstheme="minorHAnsi"/>
        </w:rPr>
        <w:t xml:space="preserve">ous considérons </w:t>
      </w:r>
      <w:r w:rsidRPr="00F2507D">
        <w:rPr>
          <w:rFonts w:asciiTheme="minorHAnsi" w:hAnsiTheme="minorHAnsi" w:cstheme="minorHAnsi"/>
        </w:rPr>
        <w:t xml:space="preserve">cette réalité </w:t>
      </w:r>
      <w:r w:rsidR="009106B9" w:rsidRPr="00F2507D">
        <w:rPr>
          <w:rFonts w:asciiTheme="minorHAnsi" w:hAnsiTheme="minorHAnsi" w:cstheme="minorHAnsi"/>
        </w:rPr>
        <w:t xml:space="preserve">comme un danger pour la cohésion sociale et pour le pacte républicain. </w:t>
      </w:r>
    </w:p>
    <w:p w:rsidR="009106B9" w:rsidRPr="00F2507D" w:rsidRDefault="009106B9" w:rsidP="009106B9">
      <w:pPr>
        <w:jc w:val="both"/>
        <w:rPr>
          <w:rFonts w:asciiTheme="minorHAnsi" w:hAnsiTheme="minorHAnsi" w:cstheme="minorHAnsi"/>
        </w:rPr>
      </w:pPr>
      <w:r w:rsidRPr="00F2507D">
        <w:rPr>
          <w:rFonts w:asciiTheme="minorHAnsi" w:hAnsiTheme="minorHAnsi" w:cstheme="minorHAnsi"/>
        </w:rPr>
        <w:t>La FSU 66 n’aura de cesse de porter ce dossier dans toutes les instances mais également d’aider les collègues et les parents à s’en emparer afin que de vrais solutions soient envisagées. Nous sommes conscients de la difficulté de la tâche.</w:t>
      </w:r>
    </w:p>
    <w:p w:rsidR="00F23AC9" w:rsidRPr="00F2507D" w:rsidRDefault="00F23AC9" w:rsidP="009106B9">
      <w:pPr>
        <w:jc w:val="both"/>
        <w:rPr>
          <w:rFonts w:asciiTheme="minorHAnsi" w:hAnsiTheme="minorHAnsi" w:cstheme="minorHAnsi"/>
        </w:rPr>
      </w:pPr>
    </w:p>
    <w:p w:rsidR="00F23AC9" w:rsidRDefault="00F23AC9" w:rsidP="009106B9">
      <w:pPr>
        <w:jc w:val="both"/>
        <w:rPr>
          <w:rFonts w:asciiTheme="minorHAnsi" w:hAnsiTheme="minorHAnsi" w:cstheme="minorHAnsi"/>
          <w:b/>
        </w:rPr>
      </w:pPr>
      <w:r w:rsidRPr="00F2507D">
        <w:rPr>
          <w:rFonts w:asciiTheme="minorHAnsi" w:hAnsiTheme="minorHAnsi" w:cstheme="minorHAnsi"/>
          <w:b/>
        </w:rPr>
        <w:t>Répartition des catégories socio professionnelles dans les collèges du Bassin de Perpignan</w:t>
      </w:r>
    </w:p>
    <w:p w:rsidR="00D06784" w:rsidRDefault="00D06784" w:rsidP="009106B9">
      <w:pPr>
        <w:jc w:val="both"/>
        <w:rPr>
          <w:rFonts w:asciiTheme="minorHAnsi" w:hAnsiTheme="minorHAnsi" w:cstheme="minorHAnsi"/>
          <w:b/>
        </w:rPr>
      </w:pPr>
    </w:p>
    <w:p w:rsidR="00AE10FA" w:rsidRDefault="00AE10FA" w:rsidP="009106B9">
      <w:pPr>
        <w:jc w:val="both"/>
        <w:rPr>
          <w:rFonts w:asciiTheme="minorHAnsi" w:hAnsiTheme="minorHAnsi" w:cstheme="minorHAnsi"/>
          <w:b/>
        </w:rPr>
      </w:pPr>
    </w:p>
    <w:tbl>
      <w:tblPr>
        <w:tblStyle w:val="Listemoyenne1-Accent5"/>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1200"/>
        <w:gridCol w:w="1200"/>
        <w:gridCol w:w="1200"/>
        <w:gridCol w:w="1200"/>
        <w:gridCol w:w="1200"/>
      </w:tblGrid>
      <w:tr w:rsidR="00D06784" w:rsidRPr="00AE10FA" w:rsidTr="000A35DE">
        <w:trPr>
          <w:cnfStyle w:val="100000000000" w:firstRow="1" w:lastRow="0" w:firstColumn="0" w:lastColumn="0" w:oddVBand="0" w:evenVBand="0" w:oddHBand="0" w:evenHBand="0" w:firstRowFirstColumn="0" w:firstRowLastColumn="0" w:lastRowFirstColumn="0" w:lastRowLastColumn="0"/>
          <w:trHeight w:val="1755"/>
          <w:jc w:val="center"/>
        </w:trPr>
        <w:tc>
          <w:tcPr>
            <w:cnfStyle w:val="001000000000" w:firstRow="0" w:lastRow="0" w:firstColumn="1" w:lastColumn="0" w:oddVBand="0" w:evenVBand="0" w:oddHBand="0" w:evenHBand="0" w:firstRowFirstColumn="0" w:firstRowLastColumn="0" w:lastRowFirstColumn="0" w:lastRowLastColumn="0"/>
            <w:tcW w:w="3520" w:type="dxa"/>
            <w:noWrap/>
            <w:hideMark/>
          </w:tcPr>
          <w:p w:rsidR="00D06784" w:rsidRPr="00AE10FA" w:rsidRDefault="00D06784" w:rsidP="00AE10FA">
            <w:pPr>
              <w:rPr>
                <w:rFonts w:ascii="Calibri" w:hAnsi="Calibri" w:cs="Calibri"/>
                <w:color w:val="000000"/>
              </w:rPr>
            </w:pPr>
            <w:r w:rsidRPr="00AE10FA">
              <w:rPr>
                <w:rFonts w:ascii="Calibri" w:hAnsi="Calibri" w:cs="Calibri"/>
                <w:color w:val="000000"/>
              </w:rPr>
              <w:t> </w:t>
            </w:r>
          </w:p>
        </w:tc>
        <w:tc>
          <w:tcPr>
            <w:tcW w:w="1200" w:type="dxa"/>
            <w:noWrap/>
            <w:textDirection w:val="btLr"/>
            <w:hideMark/>
          </w:tcPr>
          <w:p w:rsidR="00D06784" w:rsidRPr="00AE10FA" w:rsidRDefault="00D06784" w:rsidP="00AE10F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sidRPr="00AE10FA">
              <w:rPr>
                <w:rFonts w:ascii="Calibri" w:hAnsi="Calibri" w:cs="Calibri"/>
                <w:b/>
                <w:bCs/>
                <w:color w:val="000000"/>
              </w:rPr>
              <w:t xml:space="preserve">Cadres sup + ens       </w:t>
            </w:r>
          </w:p>
        </w:tc>
        <w:tc>
          <w:tcPr>
            <w:tcW w:w="1200" w:type="dxa"/>
            <w:noWrap/>
            <w:textDirection w:val="btLr"/>
            <w:hideMark/>
          </w:tcPr>
          <w:p w:rsidR="00D06784" w:rsidRPr="00AE10FA" w:rsidRDefault="00D06784" w:rsidP="00AE10F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sidRPr="00AE10FA">
              <w:rPr>
                <w:rFonts w:ascii="Calibri" w:hAnsi="Calibri" w:cs="Calibri"/>
                <w:b/>
                <w:bCs/>
                <w:color w:val="000000"/>
              </w:rPr>
              <w:t xml:space="preserve">Cadres moyens   </w:t>
            </w:r>
          </w:p>
        </w:tc>
        <w:tc>
          <w:tcPr>
            <w:tcW w:w="1200" w:type="dxa"/>
            <w:noWrap/>
            <w:textDirection w:val="btLr"/>
            <w:hideMark/>
          </w:tcPr>
          <w:p w:rsidR="00D06784" w:rsidRPr="00AE10FA" w:rsidRDefault="00D06784" w:rsidP="00AE10F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sidRPr="00AE10FA">
              <w:rPr>
                <w:rFonts w:ascii="Calibri" w:hAnsi="Calibri" w:cs="Calibri"/>
                <w:b/>
                <w:bCs/>
                <w:color w:val="000000"/>
              </w:rPr>
              <w:t xml:space="preserve">Ouvriers et inactifs   </w:t>
            </w:r>
          </w:p>
        </w:tc>
        <w:tc>
          <w:tcPr>
            <w:tcW w:w="1200" w:type="dxa"/>
            <w:noWrap/>
            <w:textDirection w:val="btLr"/>
            <w:hideMark/>
          </w:tcPr>
          <w:p w:rsidR="00D06784" w:rsidRPr="00AE10FA" w:rsidRDefault="00D06784" w:rsidP="00AE10F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sidRPr="00AE10FA">
              <w:rPr>
                <w:rFonts w:ascii="Calibri" w:hAnsi="Calibri" w:cs="Calibri"/>
                <w:b/>
                <w:bCs/>
                <w:color w:val="000000"/>
              </w:rPr>
              <w:t>non renseigné</w:t>
            </w:r>
          </w:p>
        </w:tc>
        <w:tc>
          <w:tcPr>
            <w:tcW w:w="1200" w:type="dxa"/>
            <w:textDirection w:val="btLr"/>
            <w:vAlign w:val="center"/>
          </w:tcPr>
          <w:p w:rsidR="00D06784" w:rsidRDefault="00D0678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Boursiers</w:t>
            </w:r>
          </w:p>
        </w:tc>
      </w:tr>
      <w:tr w:rsidR="00D06784" w:rsidRPr="00AE10FA" w:rsidTr="000A35D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20" w:type="dxa"/>
            <w:hideMark/>
          </w:tcPr>
          <w:p w:rsidR="00D06784" w:rsidRPr="00AE10FA" w:rsidRDefault="00D06784" w:rsidP="00AE10FA">
            <w:pPr>
              <w:rPr>
                <w:rFonts w:ascii="Calibri" w:hAnsi="Calibri" w:cs="Calibri"/>
                <w:color w:val="000000"/>
              </w:rPr>
            </w:pPr>
            <w:r w:rsidRPr="00AE10FA">
              <w:rPr>
                <w:rFonts w:ascii="Calibri" w:hAnsi="Calibri" w:cs="Calibri"/>
                <w:color w:val="000000"/>
              </w:rPr>
              <w:t>CABESTANY</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19,7</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16,6</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32,4</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2,3</w:t>
            </w:r>
          </w:p>
        </w:tc>
        <w:tc>
          <w:tcPr>
            <w:tcW w:w="1200" w:type="dxa"/>
            <w:vAlign w:val="bottom"/>
          </w:tcPr>
          <w:p w:rsidR="00D06784" w:rsidRDefault="00D067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27,8</w:t>
            </w:r>
          </w:p>
        </w:tc>
      </w:tr>
      <w:tr w:rsidR="00D06784" w:rsidRPr="00AE10FA" w:rsidTr="000A35DE">
        <w:trPr>
          <w:trHeight w:val="315"/>
          <w:jc w:val="center"/>
        </w:trPr>
        <w:tc>
          <w:tcPr>
            <w:cnfStyle w:val="001000000000" w:firstRow="0" w:lastRow="0" w:firstColumn="1" w:lastColumn="0" w:oddVBand="0" w:evenVBand="0" w:oddHBand="0" w:evenHBand="0" w:firstRowFirstColumn="0" w:firstRowLastColumn="0" w:lastRowFirstColumn="0" w:lastRowLastColumn="0"/>
            <w:tcW w:w="3520" w:type="dxa"/>
            <w:hideMark/>
          </w:tcPr>
          <w:p w:rsidR="00D06784" w:rsidRPr="00AE10FA" w:rsidRDefault="00D06784" w:rsidP="00AE10FA">
            <w:pPr>
              <w:rPr>
                <w:rFonts w:ascii="Calibri" w:hAnsi="Calibri" w:cs="Calibri"/>
                <w:color w:val="000000"/>
              </w:rPr>
            </w:pPr>
            <w:r w:rsidRPr="00AE10FA">
              <w:rPr>
                <w:rFonts w:ascii="Calibri" w:hAnsi="Calibri" w:cs="Calibri"/>
                <w:color w:val="000000"/>
              </w:rPr>
              <w:t>TOULOUGES</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18,1</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12</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35,6</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0,6</w:t>
            </w:r>
          </w:p>
        </w:tc>
        <w:tc>
          <w:tcPr>
            <w:tcW w:w="1200" w:type="dxa"/>
            <w:vAlign w:val="bottom"/>
          </w:tcPr>
          <w:p w:rsidR="00D06784" w:rsidRDefault="00D067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21,7</w:t>
            </w:r>
          </w:p>
        </w:tc>
      </w:tr>
      <w:tr w:rsidR="00D06784" w:rsidRPr="00AE10FA" w:rsidTr="000A35D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20" w:type="dxa"/>
            <w:hideMark/>
          </w:tcPr>
          <w:p w:rsidR="00D06784" w:rsidRPr="00AE10FA" w:rsidRDefault="00D06784" w:rsidP="00AE10FA">
            <w:pPr>
              <w:rPr>
                <w:rFonts w:ascii="Calibri" w:hAnsi="Calibri" w:cs="Calibri"/>
                <w:color w:val="000000"/>
              </w:rPr>
            </w:pPr>
            <w:r w:rsidRPr="00AE10FA">
              <w:rPr>
                <w:rFonts w:ascii="Calibri" w:hAnsi="Calibri" w:cs="Calibri"/>
                <w:color w:val="000000"/>
              </w:rPr>
              <w:t>CANET</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17,7</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9,9</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27,1</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1,1</w:t>
            </w:r>
          </w:p>
        </w:tc>
        <w:tc>
          <w:tcPr>
            <w:tcW w:w="1200" w:type="dxa"/>
            <w:vAlign w:val="bottom"/>
          </w:tcPr>
          <w:p w:rsidR="00D06784" w:rsidRDefault="00D067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w:t>
            </w:r>
            <w:r w:rsidR="00BE4538">
              <w:rPr>
                <w:rFonts w:ascii="Calibri" w:hAnsi="Calibri" w:cs="Calibri"/>
                <w:color w:val="000000"/>
              </w:rPr>
              <w:t>4</w:t>
            </w:r>
            <w:r>
              <w:rPr>
                <w:rFonts w:ascii="Calibri" w:hAnsi="Calibri" w:cs="Calibri"/>
                <w:color w:val="000000"/>
              </w:rPr>
              <w:t>,7</w:t>
            </w:r>
          </w:p>
        </w:tc>
      </w:tr>
      <w:tr w:rsidR="00D06784" w:rsidRPr="00AE10FA" w:rsidTr="000A35DE">
        <w:trPr>
          <w:trHeight w:val="315"/>
          <w:jc w:val="center"/>
        </w:trPr>
        <w:tc>
          <w:tcPr>
            <w:cnfStyle w:val="001000000000" w:firstRow="0" w:lastRow="0" w:firstColumn="1" w:lastColumn="0" w:oddVBand="0" w:evenVBand="0" w:oddHBand="0" w:evenHBand="0" w:firstRowFirstColumn="0" w:firstRowLastColumn="0" w:lastRowFirstColumn="0" w:lastRowLastColumn="0"/>
            <w:tcW w:w="3520" w:type="dxa"/>
            <w:hideMark/>
          </w:tcPr>
          <w:p w:rsidR="00D06784" w:rsidRPr="00AE10FA" w:rsidRDefault="00D06784" w:rsidP="00AE10FA">
            <w:pPr>
              <w:rPr>
                <w:rFonts w:ascii="Calibri" w:hAnsi="Calibri" w:cs="Calibri"/>
                <w:color w:val="000000"/>
              </w:rPr>
            </w:pPr>
            <w:r w:rsidRPr="00AE10FA">
              <w:rPr>
                <w:rFonts w:ascii="Calibri" w:hAnsi="Calibri" w:cs="Calibri"/>
                <w:color w:val="000000"/>
              </w:rPr>
              <w:t>JEAN MOULIN</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15,4</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5,8</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60,6</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0,8</w:t>
            </w:r>
          </w:p>
        </w:tc>
        <w:tc>
          <w:tcPr>
            <w:tcW w:w="1200" w:type="dxa"/>
            <w:vAlign w:val="bottom"/>
          </w:tcPr>
          <w:p w:rsidR="00D06784" w:rsidRDefault="00D067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44,9</w:t>
            </w:r>
          </w:p>
        </w:tc>
      </w:tr>
      <w:tr w:rsidR="00D06784" w:rsidRPr="00AE10FA" w:rsidTr="000A35D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20" w:type="dxa"/>
            <w:hideMark/>
          </w:tcPr>
          <w:p w:rsidR="00D06784" w:rsidRPr="00AE10FA" w:rsidRDefault="00D06784" w:rsidP="00AE10FA">
            <w:pPr>
              <w:rPr>
                <w:rFonts w:ascii="Calibri" w:hAnsi="Calibri" w:cs="Calibri"/>
                <w:color w:val="000000"/>
              </w:rPr>
            </w:pPr>
            <w:r w:rsidRPr="00AE10FA">
              <w:rPr>
                <w:rFonts w:ascii="Calibri" w:hAnsi="Calibri" w:cs="Calibri"/>
                <w:color w:val="000000"/>
              </w:rPr>
              <w:t>THUIR</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15,4</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8,4</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37,9</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4,5</w:t>
            </w:r>
          </w:p>
        </w:tc>
        <w:tc>
          <w:tcPr>
            <w:tcW w:w="1200" w:type="dxa"/>
            <w:vAlign w:val="bottom"/>
          </w:tcPr>
          <w:p w:rsidR="00D06784" w:rsidRDefault="00D067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26,6</w:t>
            </w:r>
          </w:p>
        </w:tc>
      </w:tr>
      <w:tr w:rsidR="00D06784" w:rsidRPr="00AE10FA" w:rsidTr="000A35DE">
        <w:trPr>
          <w:trHeight w:val="315"/>
          <w:jc w:val="center"/>
        </w:trPr>
        <w:tc>
          <w:tcPr>
            <w:cnfStyle w:val="001000000000" w:firstRow="0" w:lastRow="0" w:firstColumn="1" w:lastColumn="0" w:oddVBand="0" w:evenVBand="0" w:oddHBand="0" w:evenHBand="0" w:firstRowFirstColumn="0" w:firstRowLastColumn="0" w:lastRowFirstColumn="0" w:lastRowLastColumn="0"/>
            <w:tcW w:w="3520" w:type="dxa"/>
            <w:hideMark/>
          </w:tcPr>
          <w:p w:rsidR="00D06784" w:rsidRPr="00AE10FA" w:rsidRDefault="00D06784" w:rsidP="00AE10FA">
            <w:pPr>
              <w:rPr>
                <w:rFonts w:ascii="Calibri" w:hAnsi="Calibri" w:cs="Calibri"/>
                <w:color w:val="000000"/>
              </w:rPr>
            </w:pPr>
            <w:r w:rsidRPr="00AE10FA">
              <w:rPr>
                <w:rFonts w:ascii="Calibri" w:hAnsi="Calibri" w:cs="Calibri"/>
                <w:color w:val="000000"/>
              </w:rPr>
              <w:t>SAINT ESTEVE</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13,8</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11,3</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39,5</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4,9</w:t>
            </w:r>
          </w:p>
        </w:tc>
        <w:tc>
          <w:tcPr>
            <w:tcW w:w="1200" w:type="dxa"/>
            <w:vAlign w:val="bottom"/>
          </w:tcPr>
          <w:p w:rsidR="00D06784" w:rsidRDefault="00D067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32,9</w:t>
            </w:r>
          </w:p>
        </w:tc>
      </w:tr>
      <w:tr w:rsidR="00D06784" w:rsidRPr="00AE10FA" w:rsidTr="000A35D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20" w:type="dxa"/>
            <w:hideMark/>
          </w:tcPr>
          <w:p w:rsidR="00D06784" w:rsidRPr="00AE10FA" w:rsidRDefault="00D06784" w:rsidP="00AE10FA">
            <w:pPr>
              <w:rPr>
                <w:rFonts w:ascii="Calibri" w:hAnsi="Calibri" w:cs="Calibri"/>
                <w:color w:val="000000"/>
              </w:rPr>
            </w:pPr>
            <w:r w:rsidRPr="00AE10FA">
              <w:rPr>
                <w:rFonts w:ascii="Calibri" w:hAnsi="Calibri" w:cs="Calibri"/>
                <w:color w:val="000000"/>
              </w:rPr>
              <w:t>LE SOLER</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12,8</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12,3</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40,2</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2,6</w:t>
            </w:r>
          </w:p>
        </w:tc>
        <w:tc>
          <w:tcPr>
            <w:tcW w:w="1200" w:type="dxa"/>
            <w:vAlign w:val="bottom"/>
          </w:tcPr>
          <w:p w:rsidR="00D06784" w:rsidRDefault="00D067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25,8</w:t>
            </w:r>
          </w:p>
        </w:tc>
      </w:tr>
      <w:tr w:rsidR="00D06784" w:rsidRPr="00AE10FA" w:rsidTr="000A35DE">
        <w:trPr>
          <w:trHeight w:val="315"/>
          <w:jc w:val="center"/>
        </w:trPr>
        <w:tc>
          <w:tcPr>
            <w:cnfStyle w:val="001000000000" w:firstRow="0" w:lastRow="0" w:firstColumn="1" w:lastColumn="0" w:oddVBand="0" w:evenVBand="0" w:oddHBand="0" w:evenHBand="0" w:firstRowFirstColumn="0" w:firstRowLastColumn="0" w:lastRowFirstColumn="0" w:lastRowLastColumn="0"/>
            <w:tcW w:w="3520" w:type="dxa"/>
            <w:hideMark/>
          </w:tcPr>
          <w:p w:rsidR="00D06784" w:rsidRPr="00AE10FA" w:rsidRDefault="00D06784" w:rsidP="00AE10FA">
            <w:pPr>
              <w:rPr>
                <w:rFonts w:ascii="Calibri" w:hAnsi="Calibri" w:cs="Calibri"/>
                <w:color w:val="000000"/>
              </w:rPr>
            </w:pPr>
            <w:r w:rsidRPr="00AE10FA">
              <w:rPr>
                <w:rFonts w:ascii="Calibri" w:hAnsi="Calibri" w:cs="Calibri"/>
                <w:color w:val="000000"/>
              </w:rPr>
              <w:t>MACE</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11,5</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6,1</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56,8</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0,5</w:t>
            </w:r>
          </w:p>
        </w:tc>
        <w:tc>
          <w:tcPr>
            <w:tcW w:w="1200" w:type="dxa"/>
            <w:vAlign w:val="bottom"/>
          </w:tcPr>
          <w:p w:rsidR="00D06784" w:rsidRDefault="00D067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55,6</w:t>
            </w:r>
          </w:p>
        </w:tc>
      </w:tr>
      <w:tr w:rsidR="00D06784" w:rsidRPr="00AE10FA" w:rsidTr="000A35D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20" w:type="dxa"/>
            <w:hideMark/>
          </w:tcPr>
          <w:p w:rsidR="00D06784" w:rsidRPr="00AE10FA" w:rsidRDefault="00D06784" w:rsidP="00AE10FA">
            <w:pPr>
              <w:rPr>
                <w:rFonts w:ascii="Calibri" w:hAnsi="Calibri" w:cs="Calibri"/>
                <w:color w:val="000000"/>
              </w:rPr>
            </w:pPr>
            <w:r w:rsidRPr="00AE10FA">
              <w:rPr>
                <w:rFonts w:ascii="Calibri" w:hAnsi="Calibri" w:cs="Calibri"/>
                <w:color w:val="000000"/>
              </w:rPr>
              <w:t>SAINT EXUPERY</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11,3</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4,9</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48,2</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12</w:t>
            </w:r>
          </w:p>
        </w:tc>
        <w:tc>
          <w:tcPr>
            <w:tcW w:w="1200" w:type="dxa"/>
            <w:vAlign w:val="bottom"/>
          </w:tcPr>
          <w:p w:rsidR="00D06784" w:rsidRDefault="00D067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54,1</w:t>
            </w:r>
          </w:p>
        </w:tc>
      </w:tr>
      <w:tr w:rsidR="00D06784" w:rsidRPr="00AE10FA" w:rsidTr="000A35DE">
        <w:trPr>
          <w:trHeight w:val="315"/>
          <w:jc w:val="center"/>
        </w:trPr>
        <w:tc>
          <w:tcPr>
            <w:cnfStyle w:val="001000000000" w:firstRow="0" w:lastRow="0" w:firstColumn="1" w:lastColumn="0" w:oddVBand="0" w:evenVBand="0" w:oddHBand="0" w:evenHBand="0" w:firstRowFirstColumn="0" w:firstRowLastColumn="0" w:lastRowFirstColumn="0" w:lastRowLastColumn="0"/>
            <w:tcW w:w="3520" w:type="dxa"/>
            <w:hideMark/>
          </w:tcPr>
          <w:p w:rsidR="00D06784" w:rsidRPr="00AE10FA" w:rsidRDefault="00D06784" w:rsidP="00AE10FA">
            <w:pPr>
              <w:rPr>
                <w:rFonts w:ascii="Calibri" w:hAnsi="Calibri" w:cs="Calibri"/>
                <w:color w:val="000000"/>
              </w:rPr>
            </w:pPr>
            <w:r w:rsidRPr="00AE10FA">
              <w:rPr>
                <w:rFonts w:ascii="Calibri" w:hAnsi="Calibri" w:cs="Calibri"/>
                <w:color w:val="000000"/>
              </w:rPr>
              <w:t>RIVESALTES</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9,2</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11,5</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43,2</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2,6</w:t>
            </w:r>
          </w:p>
        </w:tc>
        <w:tc>
          <w:tcPr>
            <w:tcW w:w="1200" w:type="dxa"/>
            <w:vAlign w:val="bottom"/>
          </w:tcPr>
          <w:p w:rsidR="00D06784" w:rsidRDefault="00D067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36,5</w:t>
            </w:r>
          </w:p>
        </w:tc>
      </w:tr>
      <w:tr w:rsidR="00D06784" w:rsidRPr="00AE10FA" w:rsidTr="000A35D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20" w:type="dxa"/>
            <w:hideMark/>
          </w:tcPr>
          <w:p w:rsidR="00D06784" w:rsidRPr="00AE10FA" w:rsidRDefault="00D06784" w:rsidP="00AE10FA">
            <w:pPr>
              <w:rPr>
                <w:rFonts w:ascii="Calibri" w:hAnsi="Calibri" w:cs="Calibri"/>
                <w:color w:val="000000"/>
              </w:rPr>
            </w:pPr>
            <w:r w:rsidRPr="00AE10FA">
              <w:rPr>
                <w:rFonts w:ascii="Calibri" w:hAnsi="Calibri" w:cs="Calibri"/>
                <w:color w:val="000000"/>
              </w:rPr>
              <w:t>PIA</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8,2</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6,7</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35,1</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14,9</w:t>
            </w:r>
          </w:p>
        </w:tc>
        <w:tc>
          <w:tcPr>
            <w:tcW w:w="1200" w:type="dxa"/>
            <w:vAlign w:val="bottom"/>
          </w:tcPr>
          <w:p w:rsidR="00D06784" w:rsidRDefault="00D067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41,3</w:t>
            </w:r>
          </w:p>
        </w:tc>
      </w:tr>
      <w:tr w:rsidR="00D06784" w:rsidRPr="00AE10FA" w:rsidTr="000A35DE">
        <w:trPr>
          <w:trHeight w:val="315"/>
          <w:jc w:val="center"/>
        </w:trPr>
        <w:tc>
          <w:tcPr>
            <w:cnfStyle w:val="001000000000" w:firstRow="0" w:lastRow="0" w:firstColumn="1" w:lastColumn="0" w:oddVBand="0" w:evenVBand="0" w:oddHBand="0" w:evenHBand="0" w:firstRowFirstColumn="0" w:firstRowLastColumn="0" w:lastRowFirstColumn="0" w:lastRowLastColumn="0"/>
            <w:tcW w:w="3520" w:type="dxa"/>
            <w:hideMark/>
          </w:tcPr>
          <w:p w:rsidR="00D06784" w:rsidRPr="00AE10FA" w:rsidRDefault="00D06784" w:rsidP="00AE10FA">
            <w:pPr>
              <w:rPr>
                <w:rFonts w:ascii="Calibri" w:hAnsi="Calibri" w:cs="Calibri"/>
                <w:color w:val="000000"/>
              </w:rPr>
            </w:pPr>
            <w:r w:rsidRPr="00AE10FA">
              <w:rPr>
                <w:rFonts w:ascii="Calibri" w:hAnsi="Calibri" w:cs="Calibri"/>
                <w:color w:val="000000"/>
              </w:rPr>
              <w:t>LA GARRIGOLE</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6,8</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4,2</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48,1</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5,3</w:t>
            </w:r>
          </w:p>
        </w:tc>
        <w:tc>
          <w:tcPr>
            <w:tcW w:w="1200" w:type="dxa"/>
            <w:vAlign w:val="bottom"/>
          </w:tcPr>
          <w:p w:rsidR="00D06784" w:rsidRDefault="00D067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69,3</w:t>
            </w:r>
          </w:p>
        </w:tc>
      </w:tr>
      <w:tr w:rsidR="00D06784" w:rsidRPr="00AE10FA" w:rsidTr="000A35D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20" w:type="dxa"/>
            <w:hideMark/>
          </w:tcPr>
          <w:p w:rsidR="00D06784" w:rsidRPr="00AE10FA" w:rsidRDefault="00D06784" w:rsidP="00AE10FA">
            <w:pPr>
              <w:rPr>
                <w:rFonts w:ascii="Calibri" w:hAnsi="Calibri" w:cs="Calibri"/>
                <w:color w:val="000000"/>
              </w:rPr>
            </w:pPr>
            <w:r w:rsidRPr="00AE10FA">
              <w:rPr>
                <w:rFonts w:ascii="Calibri" w:hAnsi="Calibri" w:cs="Calibri"/>
                <w:color w:val="000000"/>
              </w:rPr>
              <w:t>CAMUS</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3,2</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7,5</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64</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3,7</w:t>
            </w:r>
          </w:p>
        </w:tc>
        <w:tc>
          <w:tcPr>
            <w:tcW w:w="1200" w:type="dxa"/>
            <w:vAlign w:val="bottom"/>
          </w:tcPr>
          <w:p w:rsidR="00D06784" w:rsidRDefault="00D067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71,3</w:t>
            </w:r>
          </w:p>
        </w:tc>
      </w:tr>
      <w:tr w:rsidR="00D06784" w:rsidRPr="00AE10FA" w:rsidTr="000A35DE">
        <w:trPr>
          <w:trHeight w:val="315"/>
          <w:jc w:val="center"/>
        </w:trPr>
        <w:tc>
          <w:tcPr>
            <w:cnfStyle w:val="001000000000" w:firstRow="0" w:lastRow="0" w:firstColumn="1" w:lastColumn="0" w:oddVBand="0" w:evenVBand="0" w:oddHBand="0" w:evenHBand="0" w:firstRowFirstColumn="0" w:firstRowLastColumn="0" w:lastRowFirstColumn="0" w:lastRowLastColumn="0"/>
            <w:tcW w:w="3520" w:type="dxa"/>
            <w:hideMark/>
          </w:tcPr>
          <w:p w:rsidR="00D06784" w:rsidRPr="00AE10FA" w:rsidRDefault="00D06784" w:rsidP="00AE10FA">
            <w:pPr>
              <w:rPr>
                <w:rFonts w:ascii="Calibri" w:hAnsi="Calibri" w:cs="Calibri"/>
                <w:color w:val="000000"/>
              </w:rPr>
            </w:pPr>
            <w:r w:rsidRPr="00AE10FA">
              <w:rPr>
                <w:rFonts w:ascii="Calibri" w:hAnsi="Calibri" w:cs="Calibri"/>
                <w:color w:val="000000"/>
              </w:rPr>
              <w:t>SEVIGNE</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3,2</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3,7</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49,1</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24</w:t>
            </w:r>
          </w:p>
        </w:tc>
        <w:tc>
          <w:tcPr>
            <w:tcW w:w="1200" w:type="dxa"/>
            <w:vAlign w:val="bottom"/>
          </w:tcPr>
          <w:p w:rsidR="00D06784" w:rsidRDefault="00D067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75,1</w:t>
            </w:r>
          </w:p>
        </w:tc>
      </w:tr>
      <w:tr w:rsidR="00D06784" w:rsidRPr="00AE10FA" w:rsidTr="000A35D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20" w:type="dxa"/>
            <w:hideMark/>
          </w:tcPr>
          <w:p w:rsidR="00D06784" w:rsidRPr="00AE10FA" w:rsidRDefault="00D06784" w:rsidP="00AE10FA">
            <w:pPr>
              <w:rPr>
                <w:rFonts w:ascii="Calibri" w:hAnsi="Calibri" w:cs="Calibri"/>
                <w:color w:val="000000"/>
              </w:rPr>
            </w:pPr>
            <w:r w:rsidRPr="00AE10FA">
              <w:rPr>
                <w:rFonts w:ascii="Calibri" w:hAnsi="Calibri" w:cs="Calibri"/>
                <w:color w:val="000000"/>
              </w:rPr>
              <w:t>PONS</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1,5</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1,3</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76,9</w:t>
            </w:r>
          </w:p>
        </w:tc>
        <w:tc>
          <w:tcPr>
            <w:tcW w:w="1200" w:type="dxa"/>
            <w:hideMark/>
          </w:tcPr>
          <w:p w:rsidR="00D06784" w:rsidRPr="00AE10FA" w:rsidRDefault="00D06784" w:rsidP="00AE10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10FA">
              <w:rPr>
                <w:rFonts w:ascii="Calibri" w:hAnsi="Calibri" w:cs="Calibri"/>
                <w:color w:val="000000"/>
              </w:rPr>
              <w:t>12</w:t>
            </w:r>
          </w:p>
        </w:tc>
        <w:tc>
          <w:tcPr>
            <w:tcW w:w="1200" w:type="dxa"/>
            <w:vAlign w:val="bottom"/>
          </w:tcPr>
          <w:p w:rsidR="00D06784" w:rsidRDefault="00D067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72,3</w:t>
            </w:r>
          </w:p>
        </w:tc>
      </w:tr>
      <w:tr w:rsidR="00D06784" w:rsidRPr="00AE10FA" w:rsidTr="000A35DE">
        <w:trPr>
          <w:trHeight w:val="315"/>
          <w:jc w:val="center"/>
        </w:trPr>
        <w:tc>
          <w:tcPr>
            <w:cnfStyle w:val="001000000000" w:firstRow="0" w:lastRow="0" w:firstColumn="1" w:lastColumn="0" w:oddVBand="0" w:evenVBand="0" w:oddHBand="0" w:evenHBand="0" w:firstRowFirstColumn="0" w:firstRowLastColumn="0" w:lastRowFirstColumn="0" w:lastRowLastColumn="0"/>
            <w:tcW w:w="3520" w:type="dxa"/>
            <w:hideMark/>
          </w:tcPr>
          <w:p w:rsidR="00D06784" w:rsidRPr="00AE10FA" w:rsidRDefault="00D06784" w:rsidP="00AE10FA">
            <w:pPr>
              <w:rPr>
                <w:rFonts w:ascii="Calibri" w:hAnsi="Calibri" w:cs="Calibri"/>
                <w:color w:val="000000"/>
              </w:rPr>
            </w:pPr>
            <w:r w:rsidRPr="00AE10FA">
              <w:rPr>
                <w:rFonts w:ascii="Calibri" w:hAnsi="Calibri" w:cs="Calibri"/>
                <w:color w:val="000000"/>
              </w:rPr>
              <w:t>PAGNOL</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1,3</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2,9</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79</w:t>
            </w:r>
          </w:p>
        </w:tc>
        <w:tc>
          <w:tcPr>
            <w:tcW w:w="1200" w:type="dxa"/>
            <w:hideMark/>
          </w:tcPr>
          <w:p w:rsidR="00D06784" w:rsidRPr="00AE10FA" w:rsidRDefault="00D06784" w:rsidP="00AE10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10FA">
              <w:rPr>
                <w:rFonts w:ascii="Calibri" w:hAnsi="Calibri" w:cs="Calibri"/>
                <w:color w:val="000000"/>
              </w:rPr>
              <w:t>1,6</w:t>
            </w:r>
          </w:p>
        </w:tc>
        <w:tc>
          <w:tcPr>
            <w:tcW w:w="1200" w:type="dxa"/>
            <w:vAlign w:val="bottom"/>
          </w:tcPr>
          <w:p w:rsidR="00D06784" w:rsidRDefault="00D067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75,9</w:t>
            </w:r>
          </w:p>
        </w:tc>
      </w:tr>
    </w:tbl>
    <w:p w:rsidR="00AE10FA" w:rsidRDefault="00AE10FA" w:rsidP="00DD4B5F">
      <w:pPr>
        <w:ind w:firstLine="708"/>
        <w:rPr>
          <w:rFonts w:asciiTheme="minorHAnsi" w:hAnsiTheme="minorHAnsi" w:cstheme="minorHAnsi"/>
        </w:rPr>
      </w:pPr>
    </w:p>
    <w:p w:rsidR="000A35DE" w:rsidRDefault="000A35DE" w:rsidP="00DD4B5F">
      <w:pPr>
        <w:ind w:firstLine="708"/>
        <w:rPr>
          <w:rFonts w:asciiTheme="minorHAnsi" w:hAnsiTheme="minorHAnsi" w:cstheme="minorHAnsi"/>
        </w:rPr>
      </w:pPr>
    </w:p>
    <w:p w:rsidR="000A35DE" w:rsidRDefault="000A35DE" w:rsidP="00DD4B5F">
      <w:pPr>
        <w:ind w:firstLine="708"/>
        <w:rPr>
          <w:rFonts w:asciiTheme="minorHAnsi" w:hAnsiTheme="minorHAnsi" w:cstheme="minorHAnsi"/>
        </w:rPr>
      </w:pPr>
      <w:r>
        <w:rPr>
          <w:rFonts w:asciiTheme="minorHAnsi" w:hAnsiTheme="minorHAnsi" w:cstheme="minorHAnsi"/>
        </w:rPr>
        <w:lastRenderedPageBreak/>
        <w:t xml:space="preserve">                                   </w:t>
      </w:r>
      <w:r w:rsidRPr="00C70992">
        <w:rPr>
          <w:noProof/>
        </w:rPr>
        <w:drawing>
          <wp:inline distT="0" distB="0" distL="0" distR="0" wp14:anchorId="7B094BE4" wp14:editId="2EB15979">
            <wp:extent cx="5760720" cy="3533775"/>
            <wp:effectExtent l="19050" t="0" r="11430" b="0"/>
            <wp:docPr id="45"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35DE" w:rsidRDefault="000A35DE" w:rsidP="00DD4B5F">
      <w:pPr>
        <w:ind w:firstLine="708"/>
        <w:rPr>
          <w:rFonts w:asciiTheme="minorHAnsi" w:hAnsiTheme="minorHAnsi" w:cstheme="minorHAnsi"/>
        </w:rPr>
      </w:pPr>
    </w:p>
    <w:p w:rsidR="000A35DE" w:rsidRDefault="000A35DE" w:rsidP="00DD4B5F">
      <w:pPr>
        <w:ind w:firstLine="708"/>
        <w:rPr>
          <w:rFonts w:asciiTheme="minorHAnsi" w:hAnsiTheme="minorHAnsi" w:cstheme="minorHAnsi"/>
        </w:rPr>
      </w:pPr>
      <w:r>
        <w:rPr>
          <w:noProof/>
        </w:rPr>
        <w:drawing>
          <wp:inline distT="0" distB="0" distL="0" distR="0" wp14:anchorId="7BA857C0" wp14:editId="043B4D06">
            <wp:extent cx="5760720" cy="3446145"/>
            <wp:effectExtent l="0" t="0" r="5080" b="8255"/>
            <wp:docPr id="991" name="Graphique 9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35DE" w:rsidRDefault="000A35DE" w:rsidP="00DD4B5F">
      <w:pPr>
        <w:ind w:firstLine="708"/>
        <w:rPr>
          <w:rFonts w:asciiTheme="minorHAnsi" w:hAnsiTheme="minorHAnsi" w:cstheme="minorHAnsi"/>
        </w:rPr>
      </w:pPr>
    </w:p>
    <w:p w:rsidR="000A35DE" w:rsidRDefault="000A35DE" w:rsidP="00DD4B5F">
      <w:pPr>
        <w:ind w:firstLine="708"/>
        <w:rPr>
          <w:rFonts w:asciiTheme="minorHAnsi" w:hAnsiTheme="minorHAnsi" w:cstheme="minorHAnsi"/>
        </w:rPr>
      </w:pPr>
    </w:p>
    <w:p w:rsidR="00063934" w:rsidRDefault="00063934" w:rsidP="00063934">
      <w:r>
        <w:t xml:space="preserve">On constate que dans leur grande majorité, les collèges publics de Perpignan « perdent » les PCS1 et « gagnent » en PCS3. </w:t>
      </w:r>
    </w:p>
    <w:p w:rsidR="00063934" w:rsidRDefault="00063934" w:rsidP="00063934"/>
    <w:p w:rsidR="00063934" w:rsidRDefault="00063934" w:rsidP="00063934"/>
    <w:p w:rsidR="00063934" w:rsidRDefault="00063934" w:rsidP="00063934"/>
    <w:p w:rsidR="00063934" w:rsidRDefault="00063934" w:rsidP="00063934"/>
    <w:p w:rsidR="00063934" w:rsidRDefault="00063934" w:rsidP="00063934"/>
    <w:p w:rsidR="00063934" w:rsidRDefault="00063934" w:rsidP="00063934"/>
    <w:p w:rsidR="00063934" w:rsidRDefault="00063934" w:rsidP="00063934">
      <w:r w:rsidRPr="00A930FB">
        <w:rPr>
          <w:rFonts w:ascii="Calibri" w:hAnsi="Calibri" w:cs="Calibri"/>
          <w:b/>
          <w:color w:val="000000"/>
        </w:rPr>
        <w:lastRenderedPageBreak/>
        <w:t xml:space="preserve">Évolution </w:t>
      </w:r>
      <w:r>
        <w:rPr>
          <w:rFonts w:ascii="Calibri" w:hAnsi="Calibri" w:cs="Calibri"/>
          <w:b/>
          <w:color w:val="000000"/>
        </w:rPr>
        <w:t xml:space="preserve">chiffrée </w:t>
      </w:r>
      <w:r w:rsidRPr="00A930FB">
        <w:rPr>
          <w:rFonts w:ascii="Calibri" w:hAnsi="Calibri" w:cs="Calibri"/>
          <w:b/>
          <w:color w:val="000000"/>
        </w:rPr>
        <w:t>des PCS des collèges de Perpignan</w:t>
      </w:r>
      <w:r w:rsidRPr="00622D38">
        <w:rPr>
          <w:rFonts w:ascii="Calibri" w:hAnsi="Calibri" w:cs="Calibri"/>
          <w:b/>
          <w:color w:val="000000"/>
        </w:rPr>
        <w:t xml:space="preserve"> entre 2004 et 2016</w:t>
      </w:r>
    </w:p>
    <w:tbl>
      <w:tblPr>
        <w:tblW w:w="5496" w:type="dxa"/>
        <w:jc w:val="center"/>
        <w:tblCellMar>
          <w:left w:w="70" w:type="dxa"/>
          <w:right w:w="70" w:type="dxa"/>
        </w:tblCellMar>
        <w:tblLook w:val="04A0" w:firstRow="1" w:lastRow="0" w:firstColumn="1" w:lastColumn="0" w:noHBand="0" w:noVBand="1"/>
      </w:tblPr>
      <w:tblGrid>
        <w:gridCol w:w="2101"/>
        <w:gridCol w:w="1167"/>
        <w:gridCol w:w="1167"/>
        <w:gridCol w:w="1061"/>
      </w:tblGrid>
      <w:tr w:rsidR="00063934" w:rsidRPr="00622D38" w:rsidTr="000234B3">
        <w:trPr>
          <w:trHeight w:val="315"/>
          <w:jc w:val="center"/>
        </w:trPr>
        <w:tc>
          <w:tcPr>
            <w:tcW w:w="2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Collèges</w:t>
            </w:r>
          </w:p>
        </w:tc>
        <w:tc>
          <w:tcPr>
            <w:tcW w:w="1167" w:type="dxa"/>
            <w:tcBorders>
              <w:top w:val="single" w:sz="4" w:space="0" w:color="auto"/>
              <w:left w:val="nil"/>
              <w:bottom w:val="single" w:sz="4" w:space="0" w:color="auto"/>
              <w:right w:val="single" w:sz="4" w:space="0" w:color="auto"/>
            </w:tcBorders>
            <w:shd w:val="clear" w:color="000000" w:fill="FFFFFF"/>
            <w:noWrap/>
            <w:vAlign w:val="center"/>
            <w:hideMark/>
          </w:tcPr>
          <w:p w:rsidR="00063934" w:rsidRPr="00622D38" w:rsidRDefault="00063934" w:rsidP="000234B3">
            <w:pPr>
              <w:jc w:val="center"/>
              <w:rPr>
                <w:rFonts w:ascii="Calibri" w:hAnsi="Calibri" w:cs="Calibri"/>
                <w:color w:val="000000"/>
                <w:sz w:val="16"/>
                <w:szCs w:val="16"/>
              </w:rPr>
            </w:pPr>
            <w:r w:rsidRPr="00622D38">
              <w:rPr>
                <w:rFonts w:ascii="Calibri" w:hAnsi="Calibri" w:cs="Calibri"/>
                <w:color w:val="000000"/>
                <w:sz w:val="16"/>
                <w:szCs w:val="16"/>
              </w:rPr>
              <w:t>PCS1</w:t>
            </w:r>
          </w:p>
        </w:tc>
        <w:tc>
          <w:tcPr>
            <w:tcW w:w="1167" w:type="dxa"/>
            <w:tcBorders>
              <w:top w:val="single" w:sz="4" w:space="0" w:color="auto"/>
              <w:left w:val="nil"/>
              <w:bottom w:val="single" w:sz="4" w:space="0" w:color="auto"/>
              <w:right w:val="single" w:sz="4" w:space="0" w:color="auto"/>
            </w:tcBorders>
            <w:shd w:val="clear" w:color="000000" w:fill="FFFFFF"/>
            <w:noWrap/>
            <w:vAlign w:val="center"/>
            <w:hideMark/>
          </w:tcPr>
          <w:p w:rsidR="00063934" w:rsidRPr="00622D38" w:rsidRDefault="00063934" w:rsidP="000234B3">
            <w:pPr>
              <w:jc w:val="center"/>
              <w:rPr>
                <w:rFonts w:ascii="Calibri" w:hAnsi="Calibri" w:cs="Calibri"/>
                <w:color w:val="000000"/>
                <w:sz w:val="16"/>
                <w:szCs w:val="16"/>
              </w:rPr>
            </w:pPr>
            <w:r w:rsidRPr="00622D38">
              <w:rPr>
                <w:rFonts w:ascii="Calibri" w:hAnsi="Calibri" w:cs="Calibri"/>
                <w:color w:val="000000"/>
                <w:sz w:val="16"/>
                <w:szCs w:val="16"/>
              </w:rPr>
              <w:t>PCS 2</w:t>
            </w:r>
          </w:p>
        </w:tc>
        <w:tc>
          <w:tcPr>
            <w:tcW w:w="1061" w:type="dxa"/>
            <w:tcBorders>
              <w:top w:val="single" w:sz="4" w:space="0" w:color="auto"/>
              <w:left w:val="nil"/>
              <w:bottom w:val="single" w:sz="4" w:space="0" w:color="auto"/>
              <w:right w:val="single" w:sz="4" w:space="0" w:color="auto"/>
            </w:tcBorders>
            <w:shd w:val="clear" w:color="000000" w:fill="FFFFFF"/>
            <w:noWrap/>
            <w:vAlign w:val="center"/>
            <w:hideMark/>
          </w:tcPr>
          <w:p w:rsidR="00063934" w:rsidRPr="00622D38" w:rsidRDefault="00063934" w:rsidP="000234B3">
            <w:pPr>
              <w:jc w:val="center"/>
              <w:rPr>
                <w:rFonts w:ascii="Calibri" w:hAnsi="Calibri" w:cs="Calibri"/>
                <w:color w:val="000000"/>
                <w:sz w:val="16"/>
                <w:szCs w:val="16"/>
              </w:rPr>
            </w:pPr>
            <w:r w:rsidRPr="00622D38">
              <w:rPr>
                <w:rFonts w:ascii="Calibri" w:hAnsi="Calibri" w:cs="Calibri"/>
                <w:color w:val="000000"/>
                <w:sz w:val="16"/>
                <w:szCs w:val="16"/>
              </w:rPr>
              <w:t>PCS3</w:t>
            </w:r>
          </w:p>
        </w:tc>
      </w:tr>
      <w:tr w:rsidR="00063934" w:rsidRPr="00622D38" w:rsidTr="000234B3">
        <w:trPr>
          <w:trHeight w:val="315"/>
          <w:jc w:val="center"/>
        </w:trPr>
        <w:tc>
          <w:tcPr>
            <w:tcW w:w="2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CAMUS</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-12,73%</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-13,26%</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25,99%</w:t>
            </w:r>
          </w:p>
        </w:tc>
      </w:tr>
      <w:tr w:rsidR="00063934" w:rsidRPr="00622D38" w:rsidTr="000234B3">
        <w:trPr>
          <w:trHeight w:val="315"/>
          <w:jc w:val="center"/>
        </w:trPr>
        <w:tc>
          <w:tcPr>
            <w:tcW w:w="2101" w:type="dxa"/>
            <w:tcBorders>
              <w:top w:val="nil"/>
              <w:left w:val="single" w:sz="4" w:space="0" w:color="auto"/>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JEAN MOULIN</w:t>
            </w:r>
          </w:p>
        </w:tc>
        <w:tc>
          <w:tcPr>
            <w:tcW w:w="1167"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-5,09%</w:t>
            </w:r>
          </w:p>
        </w:tc>
        <w:tc>
          <w:tcPr>
            <w:tcW w:w="1167"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3,11%</w:t>
            </w:r>
          </w:p>
        </w:tc>
        <w:tc>
          <w:tcPr>
            <w:tcW w:w="1061"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1,97%</w:t>
            </w:r>
          </w:p>
        </w:tc>
      </w:tr>
      <w:tr w:rsidR="00063934" w:rsidRPr="00622D38" w:rsidTr="000234B3">
        <w:trPr>
          <w:trHeight w:val="315"/>
          <w:jc w:val="center"/>
        </w:trPr>
        <w:tc>
          <w:tcPr>
            <w:tcW w:w="2101" w:type="dxa"/>
            <w:tcBorders>
              <w:top w:val="nil"/>
              <w:left w:val="single" w:sz="4" w:space="0" w:color="auto"/>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LA GARRIGOLE</w:t>
            </w:r>
          </w:p>
        </w:tc>
        <w:tc>
          <w:tcPr>
            <w:tcW w:w="1167"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-7,86%</w:t>
            </w:r>
          </w:p>
        </w:tc>
        <w:tc>
          <w:tcPr>
            <w:tcW w:w="1167"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4,17%</w:t>
            </w:r>
          </w:p>
        </w:tc>
        <w:tc>
          <w:tcPr>
            <w:tcW w:w="1061"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3,69%</w:t>
            </w:r>
          </w:p>
        </w:tc>
      </w:tr>
      <w:tr w:rsidR="00063934" w:rsidRPr="00622D38" w:rsidTr="000234B3">
        <w:trPr>
          <w:trHeight w:val="315"/>
          <w:jc w:val="center"/>
        </w:trPr>
        <w:tc>
          <w:tcPr>
            <w:tcW w:w="2101" w:type="dxa"/>
            <w:tcBorders>
              <w:top w:val="nil"/>
              <w:left w:val="single" w:sz="4" w:space="0" w:color="auto"/>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MACE</w:t>
            </w:r>
          </w:p>
        </w:tc>
        <w:tc>
          <w:tcPr>
            <w:tcW w:w="1167"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-19,54%</w:t>
            </w:r>
          </w:p>
        </w:tc>
        <w:tc>
          <w:tcPr>
            <w:tcW w:w="1167"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0,06%</w:t>
            </w:r>
          </w:p>
        </w:tc>
        <w:tc>
          <w:tcPr>
            <w:tcW w:w="1061"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19,59%</w:t>
            </w:r>
          </w:p>
        </w:tc>
      </w:tr>
      <w:tr w:rsidR="00063934" w:rsidRPr="00622D38" w:rsidTr="000234B3">
        <w:trPr>
          <w:trHeight w:val="315"/>
          <w:jc w:val="center"/>
        </w:trPr>
        <w:tc>
          <w:tcPr>
            <w:tcW w:w="2101" w:type="dxa"/>
            <w:tcBorders>
              <w:top w:val="nil"/>
              <w:left w:val="single" w:sz="4" w:space="0" w:color="auto"/>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PAGNOL</w:t>
            </w:r>
          </w:p>
        </w:tc>
        <w:tc>
          <w:tcPr>
            <w:tcW w:w="1167"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-6,09%</w:t>
            </w:r>
          </w:p>
        </w:tc>
        <w:tc>
          <w:tcPr>
            <w:tcW w:w="1167"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-0,23%</w:t>
            </w:r>
          </w:p>
        </w:tc>
        <w:tc>
          <w:tcPr>
            <w:tcW w:w="1061"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6,31%</w:t>
            </w:r>
          </w:p>
        </w:tc>
      </w:tr>
      <w:tr w:rsidR="00063934" w:rsidRPr="00622D38" w:rsidTr="000234B3">
        <w:trPr>
          <w:trHeight w:val="315"/>
          <w:jc w:val="center"/>
        </w:trPr>
        <w:tc>
          <w:tcPr>
            <w:tcW w:w="2101" w:type="dxa"/>
            <w:tcBorders>
              <w:top w:val="nil"/>
              <w:left w:val="single" w:sz="4" w:space="0" w:color="auto"/>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PONS</w:t>
            </w:r>
          </w:p>
        </w:tc>
        <w:tc>
          <w:tcPr>
            <w:tcW w:w="1167"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-0,63%</w:t>
            </w:r>
          </w:p>
        </w:tc>
        <w:tc>
          <w:tcPr>
            <w:tcW w:w="1167"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-5,99%</w:t>
            </w:r>
          </w:p>
        </w:tc>
        <w:tc>
          <w:tcPr>
            <w:tcW w:w="1061"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6,61%</w:t>
            </w:r>
          </w:p>
        </w:tc>
      </w:tr>
      <w:tr w:rsidR="00063934" w:rsidRPr="00622D38" w:rsidTr="000234B3">
        <w:trPr>
          <w:trHeight w:val="315"/>
          <w:jc w:val="center"/>
        </w:trPr>
        <w:tc>
          <w:tcPr>
            <w:tcW w:w="2101" w:type="dxa"/>
            <w:tcBorders>
              <w:top w:val="nil"/>
              <w:left w:val="single" w:sz="4" w:space="0" w:color="auto"/>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SEVIGNE</w:t>
            </w:r>
          </w:p>
        </w:tc>
        <w:tc>
          <w:tcPr>
            <w:tcW w:w="1167"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-3,39%</w:t>
            </w:r>
          </w:p>
        </w:tc>
        <w:tc>
          <w:tcPr>
            <w:tcW w:w="1167"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4,57%</w:t>
            </w:r>
          </w:p>
        </w:tc>
        <w:tc>
          <w:tcPr>
            <w:tcW w:w="1061"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-1,19%</w:t>
            </w:r>
          </w:p>
        </w:tc>
      </w:tr>
      <w:tr w:rsidR="00063934" w:rsidRPr="00622D38" w:rsidTr="000234B3">
        <w:trPr>
          <w:trHeight w:val="315"/>
          <w:jc w:val="center"/>
        </w:trPr>
        <w:tc>
          <w:tcPr>
            <w:tcW w:w="2101" w:type="dxa"/>
            <w:tcBorders>
              <w:top w:val="nil"/>
              <w:left w:val="single" w:sz="4" w:space="0" w:color="auto"/>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ST EXUPERY</w:t>
            </w:r>
          </w:p>
        </w:tc>
        <w:tc>
          <w:tcPr>
            <w:tcW w:w="1167"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-16,37%</w:t>
            </w:r>
          </w:p>
        </w:tc>
        <w:tc>
          <w:tcPr>
            <w:tcW w:w="1167"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-6,69%</w:t>
            </w:r>
          </w:p>
        </w:tc>
        <w:tc>
          <w:tcPr>
            <w:tcW w:w="1061" w:type="dxa"/>
            <w:tcBorders>
              <w:top w:val="nil"/>
              <w:left w:val="nil"/>
              <w:bottom w:val="single" w:sz="4" w:space="0" w:color="auto"/>
              <w:right w:val="single" w:sz="4" w:space="0" w:color="auto"/>
            </w:tcBorders>
            <w:shd w:val="clear" w:color="auto" w:fill="auto"/>
            <w:noWrap/>
            <w:vAlign w:val="bottom"/>
            <w:hideMark/>
          </w:tcPr>
          <w:p w:rsidR="00063934" w:rsidRPr="00622D38" w:rsidRDefault="00063934" w:rsidP="000234B3">
            <w:pPr>
              <w:jc w:val="center"/>
              <w:rPr>
                <w:rFonts w:ascii="Calibri" w:hAnsi="Calibri" w:cs="Calibri"/>
                <w:color w:val="000000"/>
              </w:rPr>
            </w:pPr>
            <w:r w:rsidRPr="00622D38">
              <w:rPr>
                <w:rFonts w:ascii="Calibri" w:hAnsi="Calibri" w:cs="Calibri"/>
                <w:color w:val="000000"/>
              </w:rPr>
              <w:t>23,06%</w:t>
            </w:r>
          </w:p>
        </w:tc>
      </w:tr>
    </w:tbl>
    <w:p w:rsidR="000A35DE" w:rsidRDefault="000A35DE" w:rsidP="00DD4B5F">
      <w:pPr>
        <w:ind w:firstLine="708"/>
        <w:rPr>
          <w:rFonts w:asciiTheme="minorHAnsi" w:hAnsiTheme="minorHAnsi" w:cstheme="minorHAnsi"/>
        </w:rPr>
      </w:pPr>
    </w:p>
    <w:p w:rsidR="006C3BC3" w:rsidRDefault="006C3BC3" w:rsidP="00DD4B5F">
      <w:pPr>
        <w:ind w:firstLine="708"/>
        <w:rPr>
          <w:rFonts w:asciiTheme="minorHAnsi" w:hAnsiTheme="minorHAnsi" w:cstheme="minorHAnsi"/>
        </w:rPr>
      </w:pPr>
      <w:r w:rsidRPr="00F2507D">
        <w:rPr>
          <w:rFonts w:asciiTheme="minorHAnsi" w:hAnsiTheme="minorHAnsi" w:cstheme="minorHAnsi"/>
        </w:rPr>
        <w:t xml:space="preserve">Il existe aujourd’hui de </w:t>
      </w:r>
      <w:r w:rsidR="00DD4B5F" w:rsidRPr="00F2507D">
        <w:rPr>
          <w:rFonts w:asciiTheme="minorHAnsi" w:hAnsiTheme="minorHAnsi" w:cstheme="minorHAnsi"/>
        </w:rPr>
        <w:t>vraies stratégies</w:t>
      </w:r>
      <w:r w:rsidRPr="00F2507D">
        <w:rPr>
          <w:rFonts w:asciiTheme="minorHAnsi" w:hAnsiTheme="minorHAnsi" w:cstheme="minorHAnsi"/>
        </w:rPr>
        <w:t xml:space="preserve"> d’évitement des collèges de la ville.</w:t>
      </w:r>
    </w:p>
    <w:p w:rsidR="000234B3" w:rsidRPr="00F2507D" w:rsidRDefault="000234B3" w:rsidP="00DD4B5F">
      <w:pPr>
        <w:ind w:firstLine="708"/>
        <w:rPr>
          <w:rFonts w:asciiTheme="minorHAnsi" w:hAnsiTheme="minorHAnsi" w:cstheme="minorHAnsi"/>
        </w:rPr>
      </w:pPr>
    </w:p>
    <w:p w:rsidR="00DD4B5F" w:rsidRPr="00F2507D" w:rsidRDefault="00DD4B5F" w:rsidP="006C3BC3">
      <w:pPr>
        <w:rPr>
          <w:rFonts w:asciiTheme="minorHAnsi" w:hAnsiTheme="minorHAnsi" w:cstheme="minorHAnsi"/>
        </w:rPr>
      </w:pPr>
      <w:r w:rsidRPr="00F2507D">
        <w:rPr>
          <w:rFonts w:asciiTheme="minorHAnsi" w:hAnsiTheme="minorHAnsi" w:cstheme="minorHAnsi"/>
        </w:rPr>
        <w:t xml:space="preserve">Pour essayer d’en avoir une certaine vision, </w:t>
      </w:r>
      <w:r w:rsidR="00AE10FA">
        <w:rPr>
          <w:rFonts w:asciiTheme="minorHAnsi" w:hAnsiTheme="minorHAnsi" w:cstheme="minorHAnsi"/>
        </w:rPr>
        <w:t xml:space="preserve">le SNUIPP </w:t>
      </w:r>
      <w:r w:rsidRPr="00F2507D">
        <w:rPr>
          <w:rFonts w:asciiTheme="minorHAnsi" w:hAnsiTheme="minorHAnsi" w:cstheme="minorHAnsi"/>
        </w:rPr>
        <w:t xml:space="preserve"> a réalisé une étude à partir des viviers de CM2 et des entrants en sixième :</w:t>
      </w:r>
    </w:p>
    <w:p w:rsidR="006C3BC3" w:rsidRPr="00F2507D" w:rsidRDefault="006C3BC3" w:rsidP="006C3BC3">
      <w:pPr>
        <w:rPr>
          <w:rFonts w:asciiTheme="minorHAnsi" w:hAnsiTheme="minorHAnsi" w:cstheme="minorHAnsi"/>
        </w:rPr>
      </w:pPr>
    </w:p>
    <w:p w:rsidR="00DD4B5F" w:rsidRDefault="00DD4B5F" w:rsidP="00DD4B5F">
      <w:pPr>
        <w:rPr>
          <w:rFonts w:asciiTheme="minorHAnsi" w:hAnsiTheme="minorHAnsi" w:cstheme="minorHAnsi"/>
        </w:rPr>
      </w:pPr>
      <w:r w:rsidRPr="00F2507D">
        <w:rPr>
          <w:rFonts w:asciiTheme="minorHAnsi" w:hAnsiTheme="minorHAnsi" w:cstheme="minorHAnsi"/>
        </w:rPr>
        <w:t>Le tableau suivant comporte ainsi le nombre d’entrées au collège en 2016 et le nombre d’élèves en CM2 dans les secteurs de collèges respectifs.</w:t>
      </w:r>
    </w:p>
    <w:p w:rsidR="00F2507D" w:rsidRPr="00F2507D" w:rsidRDefault="00F2507D" w:rsidP="00DD4B5F">
      <w:pPr>
        <w:rPr>
          <w:rFonts w:asciiTheme="minorHAnsi" w:hAnsiTheme="minorHAnsi" w:cstheme="minorHAnsi"/>
        </w:rPr>
      </w:pPr>
    </w:p>
    <w:tbl>
      <w:tblPr>
        <w:tblW w:w="9796" w:type="dxa"/>
        <w:jc w:val="center"/>
        <w:tblLayout w:type="fixed"/>
        <w:tblCellMar>
          <w:left w:w="70" w:type="dxa"/>
          <w:right w:w="70" w:type="dxa"/>
        </w:tblCellMar>
        <w:tblLook w:val="04A0" w:firstRow="1" w:lastRow="0" w:firstColumn="1" w:lastColumn="0" w:noHBand="0" w:noVBand="1"/>
      </w:tblPr>
      <w:tblGrid>
        <w:gridCol w:w="1291"/>
        <w:gridCol w:w="992"/>
        <w:gridCol w:w="993"/>
        <w:gridCol w:w="992"/>
        <w:gridCol w:w="992"/>
        <w:gridCol w:w="851"/>
        <w:gridCol w:w="850"/>
        <w:gridCol w:w="992"/>
        <w:gridCol w:w="993"/>
        <w:gridCol w:w="850"/>
      </w:tblGrid>
      <w:tr w:rsidR="00DD4B5F" w:rsidRPr="00F2507D" w:rsidTr="000A35DE">
        <w:trPr>
          <w:cantSplit/>
          <w:trHeight w:val="1498"/>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D4B5F" w:rsidRPr="00F2507D" w:rsidRDefault="00DD4B5F" w:rsidP="0059656F">
            <w:pPr>
              <w:ind w:left="113" w:right="113"/>
              <w:jc w:val="center"/>
              <w:rPr>
                <w:rFonts w:asciiTheme="minorHAnsi" w:hAnsiTheme="minorHAnsi" w:cstheme="minorHAnsi"/>
                <w:b/>
                <w:bCs/>
                <w:color w:val="FF0000"/>
              </w:rPr>
            </w:pPr>
            <w:r w:rsidRPr="00F2507D">
              <w:rPr>
                <w:rFonts w:asciiTheme="minorHAnsi" w:hAnsiTheme="minorHAnsi" w:cstheme="minorHAnsi"/>
                <w:b/>
                <w:bCs/>
                <w:color w:val="FF0000"/>
              </w:rPr>
              <w:t> </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D4B5F" w:rsidRPr="00F2507D" w:rsidRDefault="00DD4B5F" w:rsidP="0059656F">
            <w:pPr>
              <w:ind w:left="113" w:right="113"/>
              <w:jc w:val="center"/>
              <w:rPr>
                <w:rFonts w:asciiTheme="minorHAnsi" w:hAnsiTheme="minorHAnsi" w:cstheme="minorHAnsi"/>
                <w:b/>
                <w:bCs/>
                <w:color w:val="FF0000"/>
              </w:rPr>
            </w:pPr>
            <w:r w:rsidRPr="00F2507D">
              <w:rPr>
                <w:rFonts w:asciiTheme="minorHAnsi" w:hAnsiTheme="minorHAnsi" w:cstheme="minorHAnsi"/>
                <w:b/>
                <w:bCs/>
                <w:color w:val="FF0000"/>
              </w:rPr>
              <w:t>Camus</w:t>
            </w:r>
          </w:p>
        </w:tc>
        <w:tc>
          <w:tcPr>
            <w:tcW w:w="9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D4B5F" w:rsidRPr="00F2507D" w:rsidRDefault="00DD4B5F" w:rsidP="0059656F">
            <w:pPr>
              <w:ind w:left="113" w:right="113"/>
              <w:jc w:val="center"/>
              <w:rPr>
                <w:rFonts w:asciiTheme="minorHAnsi" w:hAnsiTheme="minorHAnsi" w:cstheme="minorHAnsi"/>
                <w:b/>
                <w:bCs/>
                <w:color w:val="FF0000"/>
              </w:rPr>
            </w:pPr>
            <w:r w:rsidRPr="00F2507D">
              <w:rPr>
                <w:rFonts w:asciiTheme="minorHAnsi" w:hAnsiTheme="minorHAnsi" w:cstheme="minorHAnsi"/>
                <w:b/>
                <w:bCs/>
                <w:color w:val="FF0000"/>
              </w:rPr>
              <w:t>Pagnol</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D4B5F" w:rsidRPr="00F2507D" w:rsidRDefault="00DD4B5F" w:rsidP="0059656F">
            <w:pPr>
              <w:ind w:left="113" w:right="113"/>
              <w:jc w:val="center"/>
              <w:rPr>
                <w:rFonts w:asciiTheme="minorHAnsi" w:hAnsiTheme="minorHAnsi" w:cstheme="minorHAnsi"/>
                <w:b/>
                <w:bCs/>
                <w:color w:val="FF0000"/>
              </w:rPr>
            </w:pPr>
            <w:r w:rsidRPr="00F2507D">
              <w:rPr>
                <w:rFonts w:asciiTheme="minorHAnsi" w:hAnsiTheme="minorHAnsi" w:cstheme="minorHAnsi"/>
                <w:b/>
                <w:bCs/>
                <w:color w:val="FF0000"/>
              </w:rPr>
              <w:t>Sévigné</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D4B5F" w:rsidRPr="00F2507D" w:rsidRDefault="00DD4B5F" w:rsidP="0059656F">
            <w:pPr>
              <w:ind w:left="113" w:right="113"/>
              <w:jc w:val="center"/>
              <w:rPr>
                <w:rFonts w:asciiTheme="minorHAnsi" w:hAnsiTheme="minorHAnsi" w:cstheme="minorHAnsi"/>
                <w:b/>
                <w:bCs/>
                <w:color w:val="FF0000"/>
              </w:rPr>
            </w:pPr>
            <w:r w:rsidRPr="00F2507D">
              <w:rPr>
                <w:rFonts w:asciiTheme="minorHAnsi" w:hAnsiTheme="minorHAnsi" w:cstheme="minorHAnsi"/>
                <w:b/>
                <w:bCs/>
                <w:color w:val="FF0000"/>
              </w:rPr>
              <w:t>la Garrigole</w:t>
            </w:r>
          </w:p>
        </w:tc>
        <w:tc>
          <w:tcPr>
            <w:tcW w:w="85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D4B5F" w:rsidRPr="00F2507D" w:rsidRDefault="00DD4B5F" w:rsidP="0059656F">
            <w:pPr>
              <w:ind w:left="113" w:right="113"/>
              <w:jc w:val="center"/>
              <w:rPr>
                <w:rFonts w:asciiTheme="minorHAnsi" w:hAnsiTheme="minorHAnsi" w:cstheme="minorHAnsi"/>
                <w:b/>
                <w:bCs/>
                <w:color w:val="FF0000"/>
              </w:rPr>
            </w:pPr>
            <w:r w:rsidRPr="00F2507D">
              <w:rPr>
                <w:rFonts w:asciiTheme="minorHAnsi" w:hAnsiTheme="minorHAnsi" w:cstheme="minorHAnsi"/>
                <w:b/>
                <w:bCs/>
                <w:color w:val="FF0000"/>
              </w:rPr>
              <w:t>Pons</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D4B5F" w:rsidRPr="00F2507D" w:rsidRDefault="00DD4B5F" w:rsidP="0059656F">
            <w:pPr>
              <w:ind w:left="113" w:right="113"/>
              <w:jc w:val="center"/>
              <w:rPr>
                <w:rFonts w:asciiTheme="minorHAnsi" w:hAnsiTheme="minorHAnsi" w:cstheme="minorHAnsi"/>
                <w:b/>
                <w:bCs/>
                <w:color w:val="FF0000"/>
              </w:rPr>
            </w:pPr>
            <w:r w:rsidRPr="00F2507D">
              <w:rPr>
                <w:rFonts w:asciiTheme="minorHAnsi" w:hAnsiTheme="minorHAnsi" w:cstheme="minorHAnsi"/>
                <w:b/>
                <w:bCs/>
                <w:color w:val="FF0000"/>
              </w:rPr>
              <w:t xml:space="preserve"> Saint Ex.</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D4B5F" w:rsidRPr="00F2507D" w:rsidRDefault="00DD4B5F" w:rsidP="0059656F">
            <w:pPr>
              <w:ind w:left="113" w:right="113"/>
              <w:jc w:val="center"/>
              <w:rPr>
                <w:rFonts w:asciiTheme="minorHAnsi" w:hAnsiTheme="minorHAnsi" w:cstheme="minorHAnsi"/>
                <w:b/>
                <w:bCs/>
                <w:color w:val="FF0000"/>
              </w:rPr>
            </w:pPr>
            <w:r w:rsidRPr="00F2507D">
              <w:rPr>
                <w:rFonts w:asciiTheme="minorHAnsi" w:hAnsiTheme="minorHAnsi" w:cstheme="minorHAnsi"/>
                <w:b/>
                <w:bCs/>
                <w:color w:val="FF0000"/>
              </w:rPr>
              <w:t>Macé</w:t>
            </w:r>
          </w:p>
        </w:tc>
        <w:tc>
          <w:tcPr>
            <w:tcW w:w="9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D4B5F" w:rsidRPr="00F2507D" w:rsidRDefault="00DD4B5F" w:rsidP="0059656F">
            <w:pPr>
              <w:ind w:left="113" w:right="113"/>
              <w:jc w:val="center"/>
              <w:rPr>
                <w:rFonts w:asciiTheme="minorHAnsi" w:hAnsiTheme="minorHAnsi" w:cstheme="minorHAnsi"/>
                <w:b/>
                <w:bCs/>
                <w:color w:val="FF0000"/>
              </w:rPr>
            </w:pPr>
            <w:r w:rsidRPr="00F2507D">
              <w:rPr>
                <w:rFonts w:asciiTheme="minorHAnsi" w:hAnsiTheme="minorHAnsi" w:cstheme="minorHAnsi"/>
                <w:b/>
                <w:bCs/>
                <w:color w:val="FF0000"/>
              </w:rPr>
              <w:t>Jean Moulin</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D4B5F" w:rsidRPr="00F2507D" w:rsidRDefault="00DD4B5F" w:rsidP="0059656F">
            <w:pPr>
              <w:ind w:left="113" w:right="113"/>
              <w:jc w:val="center"/>
              <w:rPr>
                <w:rFonts w:asciiTheme="minorHAnsi" w:hAnsiTheme="minorHAnsi" w:cstheme="minorHAnsi"/>
                <w:b/>
                <w:bCs/>
                <w:color w:val="FF0000"/>
              </w:rPr>
            </w:pPr>
            <w:r w:rsidRPr="00F2507D">
              <w:rPr>
                <w:rFonts w:asciiTheme="minorHAnsi" w:hAnsiTheme="minorHAnsi" w:cstheme="minorHAnsi"/>
                <w:b/>
                <w:bCs/>
                <w:color w:val="FF0000"/>
              </w:rPr>
              <w:t>Total</w:t>
            </w:r>
          </w:p>
        </w:tc>
      </w:tr>
      <w:tr w:rsidR="00DD4B5F" w:rsidRPr="00F2507D" w:rsidTr="000A35DE">
        <w:trPr>
          <w:cantSplit/>
          <w:trHeight w:val="272"/>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cm2 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 xml:space="preserve">146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 xml:space="preserve">200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 xml:space="preserve">127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 xml:space="preserve">98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 xml:space="preserve">152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 xml:space="preserve">177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 xml:space="preserve">149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 xml:space="preserve">1 121  </w:t>
            </w:r>
          </w:p>
        </w:tc>
      </w:tr>
      <w:tr w:rsidR="00DD4B5F" w:rsidRPr="00F2507D" w:rsidTr="000A35DE">
        <w:trPr>
          <w:cantSplit/>
          <w:trHeight w:val="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6° 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79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 xml:space="preserve">166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76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 xml:space="preserve">139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169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113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199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 xml:space="preserve">1 035  </w:t>
            </w:r>
          </w:p>
        </w:tc>
      </w:tr>
      <w:tr w:rsidR="00DD4B5F" w:rsidRPr="00F2507D" w:rsidTr="000A35DE">
        <w:trPr>
          <w:cantSplit/>
          <w:trHeight w:val="88"/>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gain/perte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-67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-13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41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-86</w:t>
            </w:r>
          </w:p>
        </w:tc>
      </w:tr>
      <w:tr w:rsidR="00DD4B5F" w:rsidRPr="00F2507D" w:rsidTr="000A35DE">
        <w:trPr>
          <w:cantSplit/>
          <w:trHeight w:val="436"/>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 /cm2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-45,89%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-17,00%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-25,98%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-22,45%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-8,55%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-4,52%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56,94%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33,56%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D4B5F" w:rsidRPr="00F2507D" w:rsidRDefault="00DD4B5F" w:rsidP="0059656F">
            <w:pPr>
              <w:jc w:val="center"/>
              <w:rPr>
                <w:rFonts w:asciiTheme="minorHAnsi" w:hAnsiTheme="minorHAnsi" w:cstheme="minorHAnsi"/>
                <w:bCs/>
              </w:rPr>
            </w:pPr>
            <w:r w:rsidRPr="00F2507D">
              <w:rPr>
                <w:rFonts w:asciiTheme="minorHAnsi" w:hAnsiTheme="minorHAnsi" w:cstheme="minorHAnsi"/>
                <w:bCs/>
              </w:rPr>
              <w:t>7,67%</w:t>
            </w:r>
          </w:p>
        </w:tc>
      </w:tr>
    </w:tbl>
    <w:p w:rsidR="00DD4B5F" w:rsidRPr="00F2507D" w:rsidRDefault="00DD4B5F" w:rsidP="00DD4B5F">
      <w:pPr>
        <w:rPr>
          <w:rFonts w:asciiTheme="minorHAnsi" w:hAnsiTheme="minorHAnsi" w:cstheme="minorHAnsi"/>
        </w:rPr>
      </w:pPr>
    </w:p>
    <w:p w:rsidR="00DD4B5F" w:rsidRPr="00F2507D" w:rsidRDefault="00DD4B5F" w:rsidP="00DD4B5F">
      <w:pPr>
        <w:rPr>
          <w:rFonts w:asciiTheme="minorHAnsi" w:hAnsiTheme="minorHAnsi" w:cstheme="minorHAnsi"/>
        </w:rPr>
      </w:pPr>
      <w:r w:rsidRPr="00F2507D">
        <w:rPr>
          <w:rFonts w:asciiTheme="minorHAnsi" w:hAnsiTheme="minorHAnsi" w:cstheme="minorHAnsi"/>
        </w:rPr>
        <w:t>On remarque que tous les collèges de Perpignan ne sont pas logés à la même enseigne.</w:t>
      </w:r>
    </w:p>
    <w:p w:rsidR="00DD4B5F" w:rsidRPr="00F2507D" w:rsidRDefault="00DD4B5F" w:rsidP="00DD4B5F">
      <w:pPr>
        <w:rPr>
          <w:rFonts w:asciiTheme="minorHAnsi" w:hAnsiTheme="minorHAnsi" w:cstheme="minorHAnsi"/>
        </w:rPr>
      </w:pPr>
    </w:p>
    <w:p w:rsidR="00DD4B5F" w:rsidRPr="00F2507D" w:rsidRDefault="00DD4B5F" w:rsidP="00DD4B5F">
      <w:pPr>
        <w:rPr>
          <w:rFonts w:asciiTheme="minorHAnsi" w:hAnsiTheme="minorHAnsi" w:cstheme="minorHAnsi"/>
        </w:rPr>
      </w:pPr>
      <w:r w:rsidRPr="00F2507D">
        <w:rPr>
          <w:rFonts w:asciiTheme="minorHAnsi" w:hAnsiTheme="minorHAnsi" w:cstheme="minorHAnsi"/>
          <w:b/>
        </w:rPr>
        <w:t>Camus</w:t>
      </w:r>
      <w:r w:rsidRPr="00F2507D">
        <w:rPr>
          <w:rFonts w:asciiTheme="minorHAnsi" w:hAnsiTheme="minorHAnsi" w:cstheme="minorHAnsi"/>
        </w:rPr>
        <w:t xml:space="preserve"> perd de nombreux élèves (67). Il y a fort à parier que les élèves de Claude Simon partent en masse vers le privé, ainsi que ceux de Boussiron et des Platanes.</w:t>
      </w:r>
    </w:p>
    <w:p w:rsidR="00DD4B5F" w:rsidRPr="00F2507D" w:rsidRDefault="00DD4B5F" w:rsidP="00DD4B5F">
      <w:pPr>
        <w:rPr>
          <w:rFonts w:asciiTheme="minorHAnsi" w:hAnsiTheme="minorHAnsi" w:cstheme="minorHAnsi"/>
          <w:b/>
        </w:rPr>
      </w:pPr>
    </w:p>
    <w:p w:rsidR="00DD4B5F" w:rsidRDefault="00F2507D" w:rsidP="00DD4B5F">
      <w:pPr>
        <w:rPr>
          <w:rFonts w:asciiTheme="minorHAnsi" w:hAnsiTheme="minorHAnsi" w:cstheme="minorHAnsi"/>
        </w:rPr>
      </w:pPr>
      <w:r w:rsidRPr="00F2507D">
        <w:rPr>
          <w:rFonts w:asciiTheme="minorHAnsi" w:hAnsiTheme="minorHAnsi" w:cstheme="minorHAnsi"/>
          <w:b/>
        </w:rPr>
        <w:t xml:space="preserve">Pagnol </w:t>
      </w:r>
      <w:r w:rsidRPr="00F2507D">
        <w:rPr>
          <w:rFonts w:asciiTheme="minorHAnsi" w:hAnsiTheme="minorHAnsi" w:cstheme="minorHAnsi"/>
        </w:rPr>
        <w:t>arrive</w:t>
      </w:r>
      <w:r w:rsidR="00DD4B5F" w:rsidRPr="00F2507D">
        <w:rPr>
          <w:rFonts w:asciiTheme="minorHAnsi" w:hAnsiTheme="minorHAnsi" w:cstheme="minorHAnsi"/>
        </w:rPr>
        <w:t xml:space="preserve"> en seconde position pour la perte d’élèves. Cinq écoles élémentaires alimentent le collège : Pasteur Lamartine, Pont Neuf, Dagneau, Duruy et H. Boucher. </w:t>
      </w:r>
      <w:r w:rsidR="0059656F">
        <w:rPr>
          <w:rFonts w:asciiTheme="minorHAnsi" w:hAnsiTheme="minorHAnsi" w:cstheme="minorHAnsi"/>
        </w:rPr>
        <w:t>La fuite est davantage intra public.</w:t>
      </w:r>
    </w:p>
    <w:p w:rsidR="0059656F" w:rsidRPr="00F2507D" w:rsidRDefault="0059656F" w:rsidP="00DD4B5F">
      <w:pPr>
        <w:rPr>
          <w:rFonts w:asciiTheme="minorHAnsi" w:hAnsiTheme="minorHAnsi" w:cstheme="minorHAnsi"/>
          <w:b/>
        </w:rPr>
      </w:pPr>
    </w:p>
    <w:p w:rsidR="00DD4B5F" w:rsidRPr="00F2507D" w:rsidRDefault="00DD4B5F" w:rsidP="00DD4B5F">
      <w:pPr>
        <w:rPr>
          <w:rFonts w:asciiTheme="minorHAnsi" w:hAnsiTheme="minorHAnsi" w:cstheme="minorHAnsi"/>
        </w:rPr>
      </w:pPr>
      <w:r w:rsidRPr="00F2507D">
        <w:rPr>
          <w:rFonts w:asciiTheme="minorHAnsi" w:hAnsiTheme="minorHAnsi" w:cstheme="minorHAnsi"/>
          <w:b/>
        </w:rPr>
        <w:t>Sévigné</w:t>
      </w:r>
      <w:r w:rsidRPr="00F2507D">
        <w:rPr>
          <w:rFonts w:asciiTheme="minorHAnsi" w:hAnsiTheme="minorHAnsi" w:cstheme="minorHAnsi"/>
        </w:rPr>
        <w:t xml:space="preserve"> arrive en troisième position. Ici encore on peut émettre l’hypothèse que les élèves qui manquent vont vers le privé. Il est fort à parier que parmi les 39 CM2 de L. Massé une grande partie opte pour le privé. Le classement en REP+ de cette école favorisée devait entrainer un passage plus important vers le collège Sévigné. Une grande réussite !</w:t>
      </w:r>
    </w:p>
    <w:p w:rsidR="00DD4B5F" w:rsidRPr="00F2507D" w:rsidRDefault="00DD4B5F" w:rsidP="00DD4B5F">
      <w:pPr>
        <w:rPr>
          <w:rFonts w:asciiTheme="minorHAnsi" w:hAnsiTheme="minorHAnsi" w:cstheme="minorHAnsi"/>
          <w:b/>
        </w:rPr>
      </w:pPr>
    </w:p>
    <w:p w:rsidR="00DD4B5F" w:rsidRDefault="00DD4B5F" w:rsidP="00DD4B5F">
      <w:pPr>
        <w:rPr>
          <w:rFonts w:asciiTheme="minorHAnsi" w:hAnsiTheme="minorHAnsi" w:cstheme="minorHAnsi"/>
        </w:rPr>
      </w:pPr>
      <w:r w:rsidRPr="00F2507D">
        <w:rPr>
          <w:rFonts w:asciiTheme="minorHAnsi" w:hAnsiTheme="minorHAnsi" w:cstheme="minorHAnsi"/>
          <w:b/>
        </w:rPr>
        <w:t>La Garrigole</w:t>
      </w:r>
      <w:r w:rsidRPr="00F2507D">
        <w:rPr>
          <w:rFonts w:asciiTheme="minorHAnsi" w:hAnsiTheme="minorHAnsi" w:cstheme="minorHAnsi"/>
        </w:rPr>
        <w:t xml:space="preserve"> perd aussi un nombre important d’élèves. De façon moins évidente que </w:t>
      </w:r>
      <w:r w:rsidR="00F2507D" w:rsidRPr="00F2507D">
        <w:rPr>
          <w:rFonts w:asciiTheme="minorHAnsi" w:hAnsiTheme="minorHAnsi" w:cstheme="minorHAnsi"/>
        </w:rPr>
        <w:t>sur les</w:t>
      </w:r>
      <w:r w:rsidRPr="00F2507D">
        <w:rPr>
          <w:rFonts w:asciiTheme="minorHAnsi" w:hAnsiTheme="minorHAnsi" w:cstheme="minorHAnsi"/>
        </w:rPr>
        <w:t xml:space="preserve"> deux autres secteurs, on est en droit de s’interroger sur les suites de la filière bilingue. </w:t>
      </w:r>
    </w:p>
    <w:p w:rsidR="00F2507D" w:rsidRPr="00F2507D" w:rsidRDefault="00F2507D" w:rsidP="00DD4B5F">
      <w:pPr>
        <w:rPr>
          <w:rFonts w:asciiTheme="minorHAnsi" w:hAnsiTheme="minorHAnsi" w:cstheme="minorHAnsi"/>
        </w:rPr>
      </w:pPr>
    </w:p>
    <w:p w:rsidR="00DD4B5F" w:rsidRPr="00F2507D" w:rsidRDefault="00DD4B5F" w:rsidP="00DD4B5F">
      <w:pPr>
        <w:rPr>
          <w:rFonts w:asciiTheme="minorHAnsi" w:hAnsiTheme="minorHAnsi" w:cstheme="minorHAnsi"/>
        </w:rPr>
      </w:pPr>
      <w:r w:rsidRPr="00F2507D">
        <w:rPr>
          <w:rFonts w:asciiTheme="minorHAnsi" w:hAnsiTheme="minorHAnsi" w:cstheme="minorHAnsi"/>
        </w:rPr>
        <w:lastRenderedPageBreak/>
        <w:t xml:space="preserve">Le collège </w:t>
      </w:r>
      <w:r w:rsidRPr="00F2507D">
        <w:rPr>
          <w:rFonts w:asciiTheme="minorHAnsi" w:hAnsiTheme="minorHAnsi" w:cstheme="minorHAnsi"/>
          <w:b/>
        </w:rPr>
        <w:t>Pons</w:t>
      </w:r>
      <w:r w:rsidRPr="00F2507D">
        <w:rPr>
          <w:rFonts w:asciiTheme="minorHAnsi" w:hAnsiTheme="minorHAnsi" w:cstheme="minorHAnsi"/>
        </w:rPr>
        <w:t xml:space="preserve"> « perd » des élèves par rapport à son secteur. Il est possible que ces élèves « proviennent » de l’école Roudayre qui est moins touchée (semble-t-il) par les phénomènes de ghettoïsation.</w:t>
      </w:r>
    </w:p>
    <w:p w:rsidR="00DD4B5F" w:rsidRPr="00F2507D" w:rsidRDefault="00DD4B5F" w:rsidP="00DD4B5F">
      <w:pPr>
        <w:rPr>
          <w:rFonts w:asciiTheme="minorHAnsi" w:hAnsiTheme="minorHAnsi" w:cstheme="minorHAnsi"/>
        </w:rPr>
      </w:pPr>
    </w:p>
    <w:p w:rsidR="00DD4B5F" w:rsidRPr="00F2507D" w:rsidRDefault="00DD4B5F" w:rsidP="00DD4B5F">
      <w:pPr>
        <w:rPr>
          <w:rFonts w:asciiTheme="minorHAnsi" w:hAnsiTheme="minorHAnsi" w:cstheme="minorHAnsi"/>
        </w:rPr>
      </w:pPr>
      <w:r w:rsidRPr="00F2507D">
        <w:rPr>
          <w:rFonts w:asciiTheme="minorHAnsi" w:hAnsiTheme="minorHAnsi" w:cstheme="minorHAnsi"/>
        </w:rPr>
        <w:t xml:space="preserve">La perte en chiffre et en pourcentage de </w:t>
      </w:r>
      <w:r w:rsidRPr="00F2507D">
        <w:rPr>
          <w:rFonts w:asciiTheme="minorHAnsi" w:hAnsiTheme="minorHAnsi" w:cstheme="minorHAnsi"/>
          <w:b/>
        </w:rPr>
        <w:t>Saint Ex</w:t>
      </w:r>
      <w:r w:rsidRPr="00F2507D">
        <w:rPr>
          <w:rFonts w:asciiTheme="minorHAnsi" w:hAnsiTheme="minorHAnsi" w:cstheme="minorHAnsi"/>
        </w:rPr>
        <w:t xml:space="preserve"> reste anecdotique, mais le collège qui avait bonne réputation fait l’objet </w:t>
      </w:r>
      <w:r w:rsidR="00F2507D">
        <w:rPr>
          <w:rFonts w:asciiTheme="minorHAnsi" w:hAnsiTheme="minorHAnsi" w:cstheme="minorHAnsi"/>
        </w:rPr>
        <w:t>d’un déficit d’image</w:t>
      </w:r>
      <w:r w:rsidRPr="00F2507D">
        <w:rPr>
          <w:rFonts w:asciiTheme="minorHAnsi" w:hAnsiTheme="minorHAnsi" w:cstheme="minorHAnsi"/>
        </w:rPr>
        <w:t>. La perte d’élève peut aussi provenir de l’école de Villeneuve de la Raho.  A surveiller donc.</w:t>
      </w:r>
    </w:p>
    <w:p w:rsidR="003F7762" w:rsidRDefault="003F7762" w:rsidP="00DD4B5F">
      <w:pPr>
        <w:rPr>
          <w:rFonts w:asciiTheme="minorHAnsi" w:hAnsiTheme="minorHAnsi" w:cstheme="minorHAnsi"/>
          <w:b/>
        </w:rPr>
      </w:pPr>
    </w:p>
    <w:p w:rsidR="00DD4B5F" w:rsidRPr="00F2507D" w:rsidRDefault="004232A2" w:rsidP="00DD4B5F">
      <w:pPr>
        <w:rPr>
          <w:rFonts w:asciiTheme="minorHAnsi" w:hAnsiTheme="minorHAnsi" w:cstheme="minorHAnsi"/>
        </w:rPr>
      </w:pPr>
      <w:r w:rsidRPr="004232A2">
        <w:rPr>
          <w:rFonts w:asciiTheme="minorHAnsi" w:hAnsiTheme="minorHAnsi" w:cstheme="minorHAnsi"/>
          <w:b/>
        </w:rPr>
        <w:t>Macé :</w:t>
      </w:r>
      <w:r>
        <w:rPr>
          <w:rFonts w:asciiTheme="minorHAnsi" w:hAnsiTheme="minorHAnsi" w:cstheme="minorHAnsi"/>
        </w:rPr>
        <w:t xml:space="preserve"> </w:t>
      </w:r>
      <w:r w:rsidRPr="00F2507D">
        <w:rPr>
          <w:rFonts w:asciiTheme="minorHAnsi" w:hAnsiTheme="minorHAnsi" w:cstheme="minorHAnsi"/>
        </w:rPr>
        <w:t>L’attrait</w:t>
      </w:r>
      <w:r w:rsidR="00DD4B5F" w:rsidRPr="00F2507D">
        <w:rPr>
          <w:rFonts w:asciiTheme="minorHAnsi" w:hAnsiTheme="minorHAnsi" w:cstheme="minorHAnsi"/>
        </w:rPr>
        <w:t xml:space="preserve"> de ce collège ne se dément pas. Cependant, ce collège ne disposant que d’une seule école rattachée, Jules Ferry, son « remplissage » se fait avec près de 50% de dérogations, qui pour la plupart proviennent du nord de la Têt et du secteur de Camus.</w:t>
      </w:r>
    </w:p>
    <w:p w:rsidR="00DD4B5F" w:rsidRPr="00F2507D" w:rsidRDefault="00DD4B5F" w:rsidP="00DD4B5F">
      <w:pPr>
        <w:rPr>
          <w:rFonts w:asciiTheme="minorHAnsi" w:hAnsiTheme="minorHAnsi" w:cstheme="minorHAnsi"/>
        </w:rPr>
      </w:pPr>
    </w:p>
    <w:p w:rsidR="00DD4B5F" w:rsidRPr="00F2507D" w:rsidRDefault="00DD4B5F" w:rsidP="00DD4B5F">
      <w:pPr>
        <w:rPr>
          <w:rFonts w:asciiTheme="minorHAnsi" w:hAnsiTheme="minorHAnsi" w:cstheme="minorHAnsi"/>
        </w:rPr>
      </w:pPr>
      <w:r w:rsidRPr="00F2507D">
        <w:rPr>
          <w:rFonts w:asciiTheme="minorHAnsi" w:hAnsiTheme="minorHAnsi" w:cstheme="minorHAnsi"/>
        </w:rPr>
        <w:t xml:space="preserve">La politique de « diversification » du collège </w:t>
      </w:r>
      <w:r w:rsidRPr="00F2507D">
        <w:rPr>
          <w:rFonts w:asciiTheme="minorHAnsi" w:hAnsiTheme="minorHAnsi" w:cstheme="minorHAnsi"/>
          <w:b/>
        </w:rPr>
        <w:t>Jean Moulin</w:t>
      </w:r>
      <w:r w:rsidRPr="00F2507D">
        <w:rPr>
          <w:rFonts w:asciiTheme="minorHAnsi" w:hAnsiTheme="minorHAnsi" w:cstheme="minorHAnsi"/>
        </w:rPr>
        <w:t xml:space="preserve"> porte ses fruits : 56 élèves sont inscrits dans les classes </w:t>
      </w:r>
      <w:r w:rsidR="00DA12D2" w:rsidRPr="00F2507D">
        <w:rPr>
          <w:rFonts w:asciiTheme="minorHAnsi" w:hAnsiTheme="minorHAnsi" w:cstheme="minorHAnsi"/>
        </w:rPr>
        <w:t>bi langues</w:t>
      </w:r>
      <w:r w:rsidRPr="00F2507D">
        <w:rPr>
          <w:rFonts w:asciiTheme="minorHAnsi" w:hAnsiTheme="minorHAnsi" w:cstheme="minorHAnsi"/>
        </w:rPr>
        <w:t xml:space="preserve"> (l’option Catalan est en continuité avec Arrels, CHAM et sport). Une réelle réussite qui a failli mettre à mal le classement REP du secteur Jean Moulin, au vu des critères socio-économiques flatteurs du collège.</w:t>
      </w:r>
    </w:p>
    <w:p w:rsidR="00DD4B5F" w:rsidRPr="00F2507D" w:rsidRDefault="00DD4B5F" w:rsidP="00DD4B5F">
      <w:pPr>
        <w:rPr>
          <w:rFonts w:asciiTheme="minorHAnsi" w:hAnsiTheme="minorHAnsi" w:cstheme="minorHAnsi"/>
        </w:rPr>
      </w:pPr>
    </w:p>
    <w:p w:rsidR="006C3BC3" w:rsidRPr="00F2507D" w:rsidRDefault="00DD4B5F" w:rsidP="006C3BC3">
      <w:pPr>
        <w:rPr>
          <w:rFonts w:asciiTheme="minorHAnsi" w:hAnsiTheme="minorHAnsi" w:cstheme="minorHAnsi"/>
          <w:b/>
        </w:rPr>
      </w:pPr>
      <w:r w:rsidRPr="00F2507D">
        <w:rPr>
          <w:rFonts w:asciiTheme="minorHAnsi" w:hAnsiTheme="minorHAnsi" w:cstheme="minorHAnsi"/>
        </w:rPr>
        <w:t xml:space="preserve">Si on additionne les « pertes » du secteur public, on atteint le </w:t>
      </w:r>
      <w:r w:rsidRPr="00F2507D">
        <w:rPr>
          <w:rFonts w:asciiTheme="minorHAnsi" w:hAnsiTheme="minorHAnsi" w:cstheme="minorHAnsi"/>
          <w:b/>
        </w:rPr>
        <w:t>nombre de 177 élèves.</w:t>
      </w:r>
    </w:p>
    <w:p w:rsidR="00D653C2" w:rsidRPr="00F2507D" w:rsidRDefault="00D653C2" w:rsidP="006C3BC3">
      <w:pPr>
        <w:rPr>
          <w:rFonts w:asciiTheme="minorHAnsi" w:hAnsiTheme="minorHAnsi" w:cstheme="minorHAnsi"/>
          <w:b/>
        </w:rPr>
      </w:pPr>
    </w:p>
    <w:p w:rsidR="00DD4B5F" w:rsidRPr="00F2507D" w:rsidRDefault="00DD4B5F" w:rsidP="006C3BC3">
      <w:pPr>
        <w:rPr>
          <w:rFonts w:asciiTheme="minorHAnsi" w:hAnsiTheme="minorHAnsi" w:cstheme="minorHAnsi"/>
        </w:rPr>
      </w:pPr>
      <w:r w:rsidRPr="00F2507D">
        <w:rPr>
          <w:rFonts w:asciiTheme="minorHAnsi" w:hAnsiTheme="minorHAnsi" w:cstheme="minorHAnsi"/>
          <w:b/>
        </w:rPr>
        <w:t xml:space="preserve">Pour avoir une </w:t>
      </w:r>
      <w:r w:rsidR="00F2507D" w:rsidRPr="00F2507D">
        <w:rPr>
          <w:rFonts w:asciiTheme="minorHAnsi" w:hAnsiTheme="minorHAnsi" w:cstheme="minorHAnsi"/>
          <w:b/>
        </w:rPr>
        <w:t>vision plus</w:t>
      </w:r>
      <w:r w:rsidRPr="00F2507D">
        <w:rPr>
          <w:rFonts w:asciiTheme="minorHAnsi" w:hAnsiTheme="minorHAnsi" w:cstheme="minorHAnsi"/>
          <w:b/>
        </w:rPr>
        <w:t xml:space="preserve"> précise, il faudrait prendre également en compte les transferts en interne du public</w:t>
      </w:r>
      <w:r w:rsidR="00D653C2" w:rsidRPr="00F2507D">
        <w:rPr>
          <w:rFonts w:asciiTheme="minorHAnsi" w:hAnsiTheme="minorHAnsi" w:cstheme="minorHAnsi"/>
          <w:b/>
        </w:rPr>
        <w:t>, qui accentuent encore la ghettoïsation de certains collèges.</w:t>
      </w:r>
    </w:p>
    <w:p w:rsidR="006C3BC3" w:rsidRPr="00F2507D" w:rsidRDefault="006C3BC3" w:rsidP="006C3BC3">
      <w:pPr>
        <w:rPr>
          <w:rFonts w:asciiTheme="minorHAnsi" w:hAnsiTheme="minorHAnsi" w:cstheme="minorHAnsi"/>
        </w:rPr>
      </w:pPr>
    </w:p>
    <w:p w:rsidR="004C4F43" w:rsidRDefault="004C4F43" w:rsidP="00D653C2">
      <w:pPr>
        <w:rPr>
          <w:rFonts w:asciiTheme="minorHAnsi" w:hAnsiTheme="minorHAnsi" w:cstheme="minorHAnsi"/>
        </w:rPr>
      </w:pPr>
    </w:p>
    <w:p w:rsidR="00D653C2" w:rsidRPr="00F2507D" w:rsidRDefault="00D653C2" w:rsidP="00D653C2">
      <w:pPr>
        <w:rPr>
          <w:rFonts w:asciiTheme="minorHAnsi" w:hAnsiTheme="minorHAnsi" w:cstheme="minorHAnsi"/>
        </w:rPr>
      </w:pPr>
      <w:r w:rsidRPr="00F2507D">
        <w:rPr>
          <w:rFonts w:asciiTheme="minorHAnsi" w:hAnsiTheme="minorHAnsi" w:cstheme="minorHAnsi"/>
        </w:rPr>
        <w:t>Afin de mieux cerner les collèges qui entourent Perpignan, cette deuxième recherche.</w:t>
      </w:r>
    </w:p>
    <w:p w:rsidR="00F2507D" w:rsidRDefault="00F2507D" w:rsidP="00D653C2">
      <w:pPr>
        <w:rPr>
          <w:rFonts w:asciiTheme="minorHAnsi" w:hAnsiTheme="minorHAnsi" w:cstheme="minorHAnsi"/>
        </w:rPr>
      </w:pPr>
    </w:p>
    <w:p w:rsidR="00D653C2" w:rsidRPr="00F2507D" w:rsidRDefault="00D653C2" w:rsidP="00D653C2">
      <w:pPr>
        <w:rPr>
          <w:rFonts w:asciiTheme="minorHAnsi" w:hAnsiTheme="minorHAnsi" w:cstheme="minorHAnsi"/>
        </w:rPr>
      </w:pPr>
      <w:r w:rsidRPr="00F2507D">
        <w:rPr>
          <w:rFonts w:asciiTheme="minorHAnsi" w:hAnsiTheme="minorHAnsi" w:cstheme="minorHAnsi"/>
        </w:rPr>
        <w:t>Carte des collèges.</w:t>
      </w:r>
    </w:p>
    <w:p w:rsidR="00D653C2" w:rsidRPr="00F2507D" w:rsidRDefault="00D653C2" w:rsidP="00D653C2">
      <w:pPr>
        <w:jc w:val="center"/>
        <w:rPr>
          <w:rFonts w:asciiTheme="minorHAnsi" w:hAnsiTheme="minorHAnsi" w:cstheme="minorHAnsi"/>
        </w:rPr>
      </w:pPr>
      <w:r w:rsidRPr="00F2507D">
        <w:rPr>
          <w:rFonts w:asciiTheme="minorHAnsi" w:hAnsiTheme="minorHAnsi" w:cstheme="minorHAnsi"/>
          <w:noProof/>
        </w:rPr>
        <w:drawing>
          <wp:inline distT="0" distB="0" distL="0" distR="0">
            <wp:extent cx="5588000" cy="4038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623886" cy="4064536"/>
                    </a:xfrm>
                    <a:prstGeom prst="rect">
                      <a:avLst/>
                    </a:prstGeom>
                    <a:noFill/>
                    <a:ln w="9525">
                      <a:noFill/>
                      <a:miter lim="800000"/>
                      <a:headEnd/>
                      <a:tailEnd/>
                    </a:ln>
                  </pic:spPr>
                </pic:pic>
              </a:graphicData>
            </a:graphic>
          </wp:inline>
        </w:drawing>
      </w:r>
    </w:p>
    <w:p w:rsidR="00D653C2" w:rsidRPr="00F2507D" w:rsidRDefault="00D653C2" w:rsidP="00D653C2">
      <w:pPr>
        <w:jc w:val="center"/>
        <w:rPr>
          <w:rFonts w:asciiTheme="minorHAnsi" w:hAnsiTheme="minorHAnsi" w:cstheme="minorHAnsi"/>
        </w:rPr>
      </w:pPr>
    </w:p>
    <w:p w:rsidR="00D653C2" w:rsidRPr="00F2507D" w:rsidRDefault="00D653C2" w:rsidP="00D653C2">
      <w:pPr>
        <w:jc w:val="center"/>
        <w:rPr>
          <w:rFonts w:asciiTheme="minorHAnsi" w:hAnsiTheme="minorHAnsi" w:cstheme="minorHAnsi"/>
        </w:rPr>
      </w:pPr>
    </w:p>
    <w:tbl>
      <w:tblPr>
        <w:tblW w:w="10399" w:type="dxa"/>
        <w:jc w:val="center"/>
        <w:tblCellMar>
          <w:left w:w="70" w:type="dxa"/>
          <w:right w:w="70" w:type="dxa"/>
        </w:tblCellMar>
        <w:tblLook w:val="04A0" w:firstRow="1" w:lastRow="0" w:firstColumn="1" w:lastColumn="0" w:noHBand="0" w:noVBand="1"/>
      </w:tblPr>
      <w:tblGrid>
        <w:gridCol w:w="1291"/>
        <w:gridCol w:w="1134"/>
        <w:gridCol w:w="1134"/>
        <w:gridCol w:w="992"/>
        <w:gridCol w:w="851"/>
        <w:gridCol w:w="850"/>
        <w:gridCol w:w="851"/>
        <w:gridCol w:w="737"/>
        <w:gridCol w:w="850"/>
        <w:gridCol w:w="859"/>
        <w:gridCol w:w="850"/>
      </w:tblGrid>
      <w:tr w:rsidR="00D653C2" w:rsidRPr="00F2507D" w:rsidTr="000A35DE">
        <w:trPr>
          <w:trHeight w:val="2325"/>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b/>
                <w:bCs/>
                <w:color w:val="FF0000"/>
              </w:rPr>
            </w:pPr>
            <w:r w:rsidRPr="00F2507D">
              <w:rPr>
                <w:rFonts w:asciiTheme="minorHAnsi" w:hAnsiTheme="minorHAnsi" w:cstheme="minorHAnsi"/>
                <w:b/>
                <w:bCs/>
                <w:color w:val="FF0000"/>
              </w:rPr>
              <w:lastRenderedPageBreak/>
              <w:t> </w:t>
            </w:r>
          </w:p>
        </w:tc>
        <w:tc>
          <w:tcPr>
            <w:tcW w:w="1134"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653C2" w:rsidRPr="00F2507D" w:rsidRDefault="00D653C2" w:rsidP="0059656F">
            <w:pPr>
              <w:rPr>
                <w:rFonts w:asciiTheme="minorHAnsi" w:hAnsiTheme="minorHAnsi" w:cstheme="minorHAnsi"/>
                <w:b/>
                <w:bCs/>
                <w:color w:val="FF0000"/>
              </w:rPr>
            </w:pPr>
            <w:r w:rsidRPr="00F2507D">
              <w:rPr>
                <w:rFonts w:asciiTheme="minorHAnsi" w:hAnsiTheme="minorHAnsi" w:cstheme="minorHAnsi"/>
                <w:b/>
                <w:bCs/>
                <w:color w:val="FF0000"/>
              </w:rPr>
              <w:t>Pia</w:t>
            </w:r>
          </w:p>
        </w:tc>
        <w:tc>
          <w:tcPr>
            <w:tcW w:w="1134"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653C2" w:rsidRPr="00F2507D" w:rsidRDefault="00D653C2" w:rsidP="0059656F">
            <w:pPr>
              <w:rPr>
                <w:rFonts w:asciiTheme="minorHAnsi" w:hAnsiTheme="minorHAnsi" w:cstheme="minorHAnsi"/>
                <w:b/>
                <w:bCs/>
                <w:color w:val="FF0000"/>
              </w:rPr>
            </w:pPr>
            <w:r w:rsidRPr="00F2507D">
              <w:rPr>
                <w:rFonts w:asciiTheme="minorHAnsi" w:hAnsiTheme="minorHAnsi" w:cstheme="minorHAnsi"/>
                <w:b/>
                <w:bCs/>
                <w:color w:val="FF0000"/>
              </w:rPr>
              <w:t>Cabestany (avec egpa)</w:t>
            </w:r>
          </w:p>
        </w:tc>
        <w:tc>
          <w:tcPr>
            <w:tcW w:w="992"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653C2" w:rsidRPr="00F2507D" w:rsidRDefault="00D653C2" w:rsidP="0059656F">
            <w:pPr>
              <w:rPr>
                <w:rFonts w:asciiTheme="minorHAnsi" w:hAnsiTheme="minorHAnsi" w:cstheme="minorHAnsi"/>
                <w:b/>
                <w:bCs/>
                <w:color w:val="FF0000"/>
              </w:rPr>
            </w:pPr>
            <w:r w:rsidRPr="00F2507D">
              <w:rPr>
                <w:rFonts w:asciiTheme="minorHAnsi" w:hAnsiTheme="minorHAnsi" w:cstheme="minorHAnsi"/>
                <w:b/>
                <w:bCs/>
                <w:color w:val="FF0000"/>
              </w:rPr>
              <w:t>Rivesaltes (avec egpa)</w:t>
            </w:r>
          </w:p>
        </w:tc>
        <w:tc>
          <w:tcPr>
            <w:tcW w:w="851"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653C2" w:rsidRPr="00F2507D" w:rsidRDefault="00D653C2" w:rsidP="0059656F">
            <w:pPr>
              <w:rPr>
                <w:rFonts w:asciiTheme="minorHAnsi" w:hAnsiTheme="minorHAnsi" w:cstheme="minorHAnsi"/>
                <w:b/>
                <w:bCs/>
                <w:color w:val="FF0000"/>
              </w:rPr>
            </w:pPr>
            <w:r w:rsidRPr="00F2507D">
              <w:rPr>
                <w:rFonts w:asciiTheme="minorHAnsi" w:hAnsiTheme="minorHAnsi" w:cstheme="minorHAnsi"/>
                <w:b/>
                <w:bCs/>
                <w:color w:val="FF0000"/>
              </w:rPr>
              <w:t>Canet</w:t>
            </w:r>
          </w:p>
        </w:tc>
        <w:tc>
          <w:tcPr>
            <w:tcW w:w="85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653C2" w:rsidRPr="00F2507D" w:rsidRDefault="00D653C2" w:rsidP="0059656F">
            <w:pPr>
              <w:rPr>
                <w:rFonts w:asciiTheme="minorHAnsi" w:hAnsiTheme="minorHAnsi" w:cstheme="minorHAnsi"/>
                <w:b/>
                <w:bCs/>
                <w:color w:val="FF0000"/>
              </w:rPr>
            </w:pPr>
            <w:r w:rsidRPr="00F2507D">
              <w:rPr>
                <w:rFonts w:asciiTheme="minorHAnsi" w:hAnsiTheme="minorHAnsi" w:cstheme="minorHAnsi"/>
                <w:b/>
                <w:bCs/>
                <w:color w:val="FF0000"/>
              </w:rPr>
              <w:t>Elne</w:t>
            </w:r>
          </w:p>
        </w:tc>
        <w:tc>
          <w:tcPr>
            <w:tcW w:w="851"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653C2" w:rsidRPr="00F2507D" w:rsidRDefault="00D653C2" w:rsidP="0059656F">
            <w:pPr>
              <w:rPr>
                <w:rFonts w:asciiTheme="minorHAnsi" w:hAnsiTheme="minorHAnsi" w:cstheme="minorHAnsi"/>
                <w:b/>
                <w:bCs/>
                <w:color w:val="FF0000"/>
              </w:rPr>
            </w:pPr>
            <w:r w:rsidRPr="00F2507D">
              <w:rPr>
                <w:rFonts w:asciiTheme="minorHAnsi" w:hAnsiTheme="minorHAnsi" w:cstheme="minorHAnsi"/>
                <w:b/>
                <w:bCs/>
                <w:color w:val="FF0000"/>
              </w:rPr>
              <w:t>Le Soler</w:t>
            </w:r>
          </w:p>
        </w:tc>
        <w:tc>
          <w:tcPr>
            <w:tcW w:w="737"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653C2" w:rsidRPr="00F2507D" w:rsidRDefault="00D653C2" w:rsidP="0059656F">
            <w:pPr>
              <w:rPr>
                <w:rFonts w:asciiTheme="minorHAnsi" w:hAnsiTheme="minorHAnsi" w:cstheme="minorHAnsi"/>
                <w:b/>
                <w:bCs/>
                <w:color w:val="FF0000"/>
              </w:rPr>
            </w:pPr>
            <w:r w:rsidRPr="00F2507D">
              <w:rPr>
                <w:rFonts w:asciiTheme="minorHAnsi" w:hAnsiTheme="minorHAnsi" w:cstheme="minorHAnsi"/>
                <w:b/>
                <w:bCs/>
                <w:color w:val="FF0000"/>
              </w:rPr>
              <w:t>Toulouges</w:t>
            </w:r>
          </w:p>
        </w:tc>
        <w:tc>
          <w:tcPr>
            <w:tcW w:w="85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653C2" w:rsidRPr="00F2507D" w:rsidRDefault="00D653C2" w:rsidP="0059656F">
            <w:pPr>
              <w:rPr>
                <w:rFonts w:asciiTheme="minorHAnsi" w:hAnsiTheme="minorHAnsi" w:cstheme="minorHAnsi"/>
                <w:b/>
                <w:bCs/>
                <w:color w:val="FF0000"/>
              </w:rPr>
            </w:pPr>
            <w:r w:rsidRPr="00F2507D">
              <w:rPr>
                <w:rFonts w:asciiTheme="minorHAnsi" w:hAnsiTheme="minorHAnsi" w:cstheme="minorHAnsi"/>
                <w:b/>
                <w:bCs/>
                <w:color w:val="FF0000"/>
              </w:rPr>
              <w:t>Saint Cyprien</w:t>
            </w:r>
          </w:p>
        </w:tc>
        <w:tc>
          <w:tcPr>
            <w:tcW w:w="85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653C2" w:rsidRPr="00F2507D" w:rsidRDefault="00D653C2" w:rsidP="0059656F">
            <w:pPr>
              <w:rPr>
                <w:rFonts w:asciiTheme="minorHAnsi" w:hAnsiTheme="minorHAnsi" w:cstheme="minorHAnsi"/>
                <w:b/>
                <w:bCs/>
                <w:color w:val="FF0000"/>
              </w:rPr>
            </w:pPr>
            <w:r w:rsidRPr="00F2507D">
              <w:rPr>
                <w:rFonts w:asciiTheme="minorHAnsi" w:hAnsiTheme="minorHAnsi" w:cstheme="minorHAnsi"/>
                <w:b/>
                <w:bCs/>
                <w:color w:val="FF0000"/>
              </w:rPr>
              <w:t>Saint Estève(avec egpa)</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653C2" w:rsidRPr="00F2507D" w:rsidRDefault="00D653C2" w:rsidP="0059656F">
            <w:pPr>
              <w:rPr>
                <w:rFonts w:asciiTheme="minorHAnsi" w:hAnsiTheme="minorHAnsi" w:cstheme="minorHAnsi"/>
                <w:b/>
                <w:bCs/>
                <w:color w:val="FF0000"/>
              </w:rPr>
            </w:pPr>
            <w:r w:rsidRPr="00F2507D">
              <w:rPr>
                <w:rFonts w:asciiTheme="minorHAnsi" w:hAnsiTheme="minorHAnsi" w:cstheme="minorHAnsi"/>
                <w:b/>
                <w:bCs/>
                <w:color w:val="FF0000"/>
              </w:rPr>
              <w:t>Total</w:t>
            </w:r>
          </w:p>
        </w:tc>
      </w:tr>
      <w:tr w:rsidR="00D653C2" w:rsidRPr="00F2507D" w:rsidTr="000A35DE">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FF0000"/>
              </w:rPr>
            </w:pPr>
            <w:r w:rsidRPr="00F2507D">
              <w:rPr>
                <w:rFonts w:asciiTheme="minorHAnsi" w:hAnsiTheme="minorHAnsi" w:cstheme="minorHAnsi"/>
                <w:color w:val="FF0000"/>
              </w:rPr>
              <w:t>cm2 2015</w:t>
            </w:r>
          </w:p>
        </w:tc>
        <w:tc>
          <w:tcPr>
            <w:tcW w:w="1134" w:type="dxa"/>
            <w:tcBorders>
              <w:top w:val="nil"/>
              <w:left w:val="nil"/>
              <w:bottom w:val="single" w:sz="4" w:space="0" w:color="auto"/>
              <w:right w:val="single" w:sz="4" w:space="0" w:color="auto"/>
            </w:tcBorders>
            <w:shd w:val="clear" w:color="000000" w:fill="FFFFFF"/>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 xml:space="preserve">206  </w:t>
            </w:r>
          </w:p>
        </w:tc>
        <w:tc>
          <w:tcPr>
            <w:tcW w:w="1134" w:type="dxa"/>
            <w:tcBorders>
              <w:top w:val="nil"/>
              <w:left w:val="nil"/>
              <w:bottom w:val="single" w:sz="4" w:space="0" w:color="auto"/>
              <w:right w:val="single" w:sz="4" w:space="0" w:color="auto"/>
            </w:tcBorders>
            <w:shd w:val="clear" w:color="000000" w:fill="FFFFFF"/>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 xml:space="preserve">188  </w:t>
            </w:r>
          </w:p>
        </w:tc>
        <w:tc>
          <w:tcPr>
            <w:tcW w:w="992" w:type="dxa"/>
            <w:tcBorders>
              <w:top w:val="nil"/>
              <w:left w:val="nil"/>
              <w:bottom w:val="single" w:sz="4" w:space="0" w:color="auto"/>
              <w:right w:val="single" w:sz="4" w:space="0" w:color="auto"/>
            </w:tcBorders>
            <w:shd w:val="clear" w:color="000000" w:fill="FFFFFF"/>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 xml:space="preserve">195  </w:t>
            </w:r>
          </w:p>
        </w:tc>
        <w:tc>
          <w:tcPr>
            <w:tcW w:w="851" w:type="dxa"/>
            <w:tcBorders>
              <w:top w:val="nil"/>
              <w:left w:val="nil"/>
              <w:bottom w:val="single" w:sz="4" w:space="0" w:color="auto"/>
              <w:right w:val="single" w:sz="4" w:space="0" w:color="auto"/>
            </w:tcBorders>
            <w:shd w:val="clear" w:color="000000" w:fill="FFFFFF"/>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 xml:space="preserve">210  </w:t>
            </w:r>
          </w:p>
        </w:tc>
        <w:tc>
          <w:tcPr>
            <w:tcW w:w="850" w:type="dxa"/>
            <w:tcBorders>
              <w:top w:val="nil"/>
              <w:left w:val="nil"/>
              <w:bottom w:val="single" w:sz="4" w:space="0" w:color="auto"/>
              <w:right w:val="single" w:sz="4" w:space="0" w:color="auto"/>
            </w:tcBorders>
            <w:shd w:val="clear" w:color="000000" w:fill="FFFFFF"/>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 xml:space="preserve">204  </w:t>
            </w:r>
          </w:p>
        </w:tc>
        <w:tc>
          <w:tcPr>
            <w:tcW w:w="851" w:type="dxa"/>
            <w:tcBorders>
              <w:top w:val="nil"/>
              <w:left w:val="nil"/>
              <w:bottom w:val="single" w:sz="4" w:space="0" w:color="auto"/>
              <w:right w:val="single" w:sz="4" w:space="0" w:color="auto"/>
            </w:tcBorders>
            <w:shd w:val="clear" w:color="000000" w:fill="FFFFFF"/>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 xml:space="preserve">146  </w:t>
            </w:r>
          </w:p>
        </w:tc>
        <w:tc>
          <w:tcPr>
            <w:tcW w:w="737" w:type="dxa"/>
            <w:tcBorders>
              <w:top w:val="nil"/>
              <w:left w:val="nil"/>
              <w:bottom w:val="single" w:sz="4" w:space="0" w:color="auto"/>
              <w:right w:val="single" w:sz="4" w:space="0" w:color="auto"/>
            </w:tcBorders>
            <w:shd w:val="clear" w:color="000000" w:fill="FFFFFF"/>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199</w:t>
            </w:r>
          </w:p>
        </w:tc>
        <w:tc>
          <w:tcPr>
            <w:tcW w:w="850" w:type="dxa"/>
            <w:tcBorders>
              <w:top w:val="nil"/>
              <w:left w:val="nil"/>
              <w:bottom w:val="single" w:sz="4" w:space="0" w:color="auto"/>
              <w:right w:val="single" w:sz="4" w:space="0" w:color="auto"/>
            </w:tcBorders>
            <w:shd w:val="clear" w:color="000000" w:fill="FFFFFF"/>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 xml:space="preserve">164  </w:t>
            </w:r>
          </w:p>
        </w:tc>
        <w:tc>
          <w:tcPr>
            <w:tcW w:w="859" w:type="dxa"/>
            <w:tcBorders>
              <w:top w:val="nil"/>
              <w:left w:val="nil"/>
              <w:bottom w:val="single" w:sz="4" w:space="0" w:color="auto"/>
              <w:right w:val="single" w:sz="4" w:space="0" w:color="auto"/>
            </w:tcBorders>
            <w:shd w:val="clear" w:color="000000" w:fill="FFFFFF"/>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 xml:space="preserve">156  </w:t>
            </w:r>
          </w:p>
        </w:tc>
        <w:tc>
          <w:tcPr>
            <w:tcW w:w="850"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1668</w:t>
            </w:r>
          </w:p>
        </w:tc>
      </w:tr>
      <w:tr w:rsidR="00D653C2" w:rsidRPr="00F2507D" w:rsidTr="000A35DE">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FF0000"/>
              </w:rPr>
            </w:pPr>
            <w:r w:rsidRPr="00F2507D">
              <w:rPr>
                <w:rFonts w:asciiTheme="minorHAnsi" w:hAnsiTheme="minorHAnsi" w:cstheme="minorHAnsi"/>
                <w:color w:val="FF0000"/>
              </w:rPr>
              <w:t>6° 2016</w:t>
            </w:r>
          </w:p>
        </w:tc>
        <w:tc>
          <w:tcPr>
            <w:tcW w:w="1134" w:type="dxa"/>
            <w:tcBorders>
              <w:top w:val="nil"/>
              <w:left w:val="nil"/>
              <w:bottom w:val="single" w:sz="4" w:space="0" w:color="auto"/>
              <w:right w:val="single" w:sz="4" w:space="0" w:color="auto"/>
            </w:tcBorders>
            <w:shd w:val="clear" w:color="000000" w:fill="FFFFFF"/>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178</w:t>
            </w:r>
          </w:p>
        </w:tc>
        <w:tc>
          <w:tcPr>
            <w:tcW w:w="1134" w:type="dxa"/>
            <w:tcBorders>
              <w:top w:val="nil"/>
              <w:left w:val="nil"/>
              <w:bottom w:val="single" w:sz="4" w:space="0" w:color="auto"/>
              <w:right w:val="single" w:sz="4" w:space="0" w:color="auto"/>
            </w:tcBorders>
            <w:shd w:val="clear" w:color="000000" w:fill="FFFFFF"/>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168</w:t>
            </w:r>
          </w:p>
        </w:tc>
        <w:tc>
          <w:tcPr>
            <w:tcW w:w="992" w:type="dxa"/>
            <w:tcBorders>
              <w:top w:val="nil"/>
              <w:left w:val="nil"/>
              <w:bottom w:val="single" w:sz="4" w:space="0" w:color="auto"/>
              <w:right w:val="single" w:sz="4" w:space="0" w:color="auto"/>
            </w:tcBorders>
            <w:shd w:val="clear" w:color="000000" w:fill="FFFFFF"/>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178</w:t>
            </w:r>
          </w:p>
        </w:tc>
        <w:tc>
          <w:tcPr>
            <w:tcW w:w="851" w:type="dxa"/>
            <w:tcBorders>
              <w:top w:val="nil"/>
              <w:left w:val="nil"/>
              <w:bottom w:val="single" w:sz="4" w:space="0" w:color="auto"/>
              <w:right w:val="single" w:sz="4" w:space="0" w:color="auto"/>
            </w:tcBorders>
            <w:shd w:val="clear" w:color="000000" w:fill="FFFFFF"/>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194</w:t>
            </w:r>
          </w:p>
        </w:tc>
        <w:tc>
          <w:tcPr>
            <w:tcW w:w="850" w:type="dxa"/>
            <w:tcBorders>
              <w:top w:val="nil"/>
              <w:left w:val="nil"/>
              <w:bottom w:val="single" w:sz="4" w:space="0" w:color="auto"/>
              <w:right w:val="single" w:sz="4" w:space="0" w:color="auto"/>
            </w:tcBorders>
            <w:shd w:val="clear" w:color="000000" w:fill="FFFFFF"/>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 xml:space="preserve">199  </w:t>
            </w:r>
          </w:p>
        </w:tc>
        <w:tc>
          <w:tcPr>
            <w:tcW w:w="851"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149</w:t>
            </w:r>
          </w:p>
        </w:tc>
        <w:tc>
          <w:tcPr>
            <w:tcW w:w="737" w:type="dxa"/>
            <w:tcBorders>
              <w:top w:val="nil"/>
              <w:left w:val="nil"/>
              <w:bottom w:val="single" w:sz="4" w:space="0" w:color="auto"/>
              <w:right w:val="single" w:sz="4" w:space="0" w:color="auto"/>
            </w:tcBorders>
            <w:shd w:val="clear" w:color="000000" w:fill="FFFFFF"/>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206</w:t>
            </w:r>
          </w:p>
        </w:tc>
        <w:tc>
          <w:tcPr>
            <w:tcW w:w="850" w:type="dxa"/>
            <w:tcBorders>
              <w:top w:val="nil"/>
              <w:left w:val="nil"/>
              <w:bottom w:val="single" w:sz="4" w:space="0" w:color="auto"/>
              <w:right w:val="single" w:sz="4" w:space="0" w:color="auto"/>
            </w:tcBorders>
            <w:shd w:val="clear" w:color="000000" w:fill="FFFFFF"/>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 xml:space="preserve">172  </w:t>
            </w:r>
          </w:p>
        </w:tc>
        <w:tc>
          <w:tcPr>
            <w:tcW w:w="859" w:type="dxa"/>
            <w:tcBorders>
              <w:top w:val="nil"/>
              <w:left w:val="nil"/>
              <w:bottom w:val="single" w:sz="4" w:space="0" w:color="auto"/>
              <w:right w:val="single" w:sz="4" w:space="0" w:color="auto"/>
            </w:tcBorders>
            <w:shd w:val="clear" w:color="000000" w:fill="FFFFFF"/>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214</w:t>
            </w:r>
          </w:p>
        </w:tc>
        <w:tc>
          <w:tcPr>
            <w:tcW w:w="850"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1658</w:t>
            </w:r>
          </w:p>
        </w:tc>
      </w:tr>
      <w:tr w:rsidR="00D653C2" w:rsidRPr="00F2507D" w:rsidTr="000A35DE">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gain/perte</w:t>
            </w:r>
          </w:p>
        </w:tc>
        <w:tc>
          <w:tcPr>
            <w:tcW w:w="1134"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-28</w:t>
            </w:r>
          </w:p>
        </w:tc>
        <w:tc>
          <w:tcPr>
            <w:tcW w:w="1134"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-20</w:t>
            </w:r>
          </w:p>
        </w:tc>
        <w:tc>
          <w:tcPr>
            <w:tcW w:w="992"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-17</w:t>
            </w:r>
          </w:p>
        </w:tc>
        <w:tc>
          <w:tcPr>
            <w:tcW w:w="851"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-16</w:t>
            </w:r>
          </w:p>
        </w:tc>
        <w:tc>
          <w:tcPr>
            <w:tcW w:w="850"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3</w:t>
            </w:r>
          </w:p>
        </w:tc>
        <w:tc>
          <w:tcPr>
            <w:tcW w:w="737"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7</w:t>
            </w:r>
          </w:p>
        </w:tc>
        <w:tc>
          <w:tcPr>
            <w:tcW w:w="850"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8</w:t>
            </w:r>
          </w:p>
        </w:tc>
        <w:tc>
          <w:tcPr>
            <w:tcW w:w="859"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58</w:t>
            </w:r>
          </w:p>
        </w:tc>
        <w:tc>
          <w:tcPr>
            <w:tcW w:w="850"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-10</w:t>
            </w:r>
          </w:p>
        </w:tc>
      </w:tr>
      <w:tr w:rsidR="00D653C2" w:rsidRPr="00F2507D" w:rsidTr="000A35DE">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 /cm2</w:t>
            </w:r>
          </w:p>
        </w:tc>
        <w:tc>
          <w:tcPr>
            <w:tcW w:w="1134"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-13,59%</w:t>
            </w:r>
          </w:p>
        </w:tc>
        <w:tc>
          <w:tcPr>
            <w:tcW w:w="1134"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-10,64%</w:t>
            </w:r>
          </w:p>
        </w:tc>
        <w:tc>
          <w:tcPr>
            <w:tcW w:w="992"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-8,72%</w:t>
            </w:r>
          </w:p>
        </w:tc>
        <w:tc>
          <w:tcPr>
            <w:tcW w:w="851"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-7,62%</w:t>
            </w:r>
          </w:p>
        </w:tc>
        <w:tc>
          <w:tcPr>
            <w:tcW w:w="850"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-2,45%</w:t>
            </w:r>
          </w:p>
        </w:tc>
        <w:tc>
          <w:tcPr>
            <w:tcW w:w="851"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2,05%</w:t>
            </w:r>
          </w:p>
        </w:tc>
        <w:tc>
          <w:tcPr>
            <w:tcW w:w="737"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3,52%</w:t>
            </w:r>
          </w:p>
        </w:tc>
        <w:tc>
          <w:tcPr>
            <w:tcW w:w="850"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4,88%</w:t>
            </w:r>
          </w:p>
        </w:tc>
        <w:tc>
          <w:tcPr>
            <w:tcW w:w="859"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37,18%</w:t>
            </w:r>
          </w:p>
        </w:tc>
        <w:tc>
          <w:tcPr>
            <w:tcW w:w="850" w:type="dxa"/>
            <w:tcBorders>
              <w:top w:val="nil"/>
              <w:left w:val="nil"/>
              <w:bottom w:val="single" w:sz="4" w:space="0" w:color="auto"/>
              <w:right w:val="single" w:sz="4" w:space="0" w:color="auto"/>
            </w:tcBorders>
            <w:shd w:val="clear" w:color="auto" w:fill="auto"/>
            <w:noWrap/>
            <w:vAlign w:val="bottom"/>
            <w:hideMark/>
          </w:tcPr>
          <w:p w:rsidR="00D653C2" w:rsidRPr="00F2507D" w:rsidRDefault="00D653C2" w:rsidP="0059656F">
            <w:pPr>
              <w:jc w:val="center"/>
              <w:rPr>
                <w:rFonts w:asciiTheme="minorHAnsi" w:hAnsiTheme="minorHAnsi" w:cstheme="minorHAnsi"/>
                <w:color w:val="000000"/>
              </w:rPr>
            </w:pPr>
            <w:r w:rsidRPr="00F2507D">
              <w:rPr>
                <w:rFonts w:asciiTheme="minorHAnsi" w:hAnsiTheme="minorHAnsi" w:cstheme="minorHAnsi"/>
                <w:color w:val="000000"/>
              </w:rPr>
              <w:t>-0,60%</w:t>
            </w:r>
          </w:p>
        </w:tc>
      </w:tr>
    </w:tbl>
    <w:p w:rsidR="00D653C2" w:rsidRPr="00F2507D" w:rsidRDefault="00D653C2" w:rsidP="00D653C2">
      <w:pPr>
        <w:rPr>
          <w:rFonts w:asciiTheme="minorHAnsi" w:hAnsiTheme="minorHAnsi" w:cstheme="minorHAnsi"/>
        </w:rPr>
      </w:pPr>
    </w:p>
    <w:p w:rsidR="00D653C2" w:rsidRPr="00F2507D" w:rsidRDefault="00D653C2" w:rsidP="00D653C2">
      <w:pPr>
        <w:rPr>
          <w:rFonts w:asciiTheme="minorHAnsi" w:hAnsiTheme="minorHAnsi" w:cstheme="minorHAnsi"/>
        </w:rPr>
      </w:pPr>
      <w:r w:rsidRPr="00F2507D">
        <w:rPr>
          <w:rFonts w:asciiTheme="minorHAnsi" w:hAnsiTheme="minorHAnsi" w:cstheme="minorHAnsi"/>
        </w:rPr>
        <w:t>On constate que dans l’ensemble</w:t>
      </w:r>
      <w:r w:rsidR="003F7762">
        <w:rPr>
          <w:rFonts w:asciiTheme="minorHAnsi" w:hAnsiTheme="minorHAnsi" w:cstheme="minorHAnsi"/>
        </w:rPr>
        <w:t>,</w:t>
      </w:r>
      <w:r w:rsidRPr="00F2507D">
        <w:rPr>
          <w:rFonts w:asciiTheme="minorHAnsi" w:hAnsiTheme="minorHAnsi" w:cstheme="minorHAnsi"/>
        </w:rPr>
        <w:t xml:space="preserve"> les collèges qui entourent Perpignan ne perdent que peu d’élèves (10 en moyenne) mais que la situation varie selon les collèges.</w:t>
      </w:r>
    </w:p>
    <w:p w:rsidR="00D653C2" w:rsidRPr="00F2507D" w:rsidRDefault="00D653C2" w:rsidP="00D653C2">
      <w:pPr>
        <w:rPr>
          <w:rFonts w:asciiTheme="minorHAnsi" w:hAnsiTheme="minorHAnsi" w:cstheme="minorHAnsi"/>
        </w:rPr>
      </w:pPr>
    </w:p>
    <w:p w:rsidR="00D653C2" w:rsidRPr="00F2507D" w:rsidRDefault="00D653C2" w:rsidP="00D653C2">
      <w:pPr>
        <w:rPr>
          <w:rFonts w:asciiTheme="minorHAnsi" w:hAnsiTheme="minorHAnsi" w:cstheme="minorHAnsi"/>
        </w:rPr>
      </w:pPr>
      <w:r w:rsidRPr="00F2507D">
        <w:rPr>
          <w:rFonts w:asciiTheme="minorHAnsi" w:hAnsiTheme="minorHAnsi" w:cstheme="minorHAnsi"/>
        </w:rPr>
        <w:t>Pia, Cabestany, Rivesaltes et Canet perdent des élèves de façon significative (l’équivalent d’une classe en moyenne), alors qu’Elne, Le Soler, Toulouges et Saint Cyprien ont des effectifs relativement stables.</w:t>
      </w:r>
    </w:p>
    <w:p w:rsidR="003F7762" w:rsidRDefault="00D653C2" w:rsidP="00D653C2">
      <w:pPr>
        <w:rPr>
          <w:rFonts w:asciiTheme="minorHAnsi" w:hAnsiTheme="minorHAnsi" w:cstheme="minorHAnsi"/>
        </w:rPr>
      </w:pPr>
      <w:r w:rsidRPr="00F2507D">
        <w:rPr>
          <w:rFonts w:asciiTheme="minorHAnsi" w:hAnsiTheme="minorHAnsi" w:cstheme="minorHAnsi"/>
        </w:rPr>
        <w:t xml:space="preserve">La situation de Saint Estève est paradoxale. Le collège « gagne » 58 élèves par rapport à son secteur élémentaire. </w:t>
      </w:r>
      <w:r w:rsidR="003F7762">
        <w:rPr>
          <w:rFonts w:asciiTheme="minorHAnsi" w:hAnsiTheme="minorHAnsi" w:cstheme="minorHAnsi"/>
        </w:rPr>
        <w:t>Une coopération avec le conservatoire avec CHAM explique cette augmentation.</w:t>
      </w:r>
    </w:p>
    <w:p w:rsidR="003F7762" w:rsidRPr="00F2507D" w:rsidRDefault="003F7762" w:rsidP="00D653C2">
      <w:pPr>
        <w:rPr>
          <w:rFonts w:asciiTheme="minorHAnsi" w:hAnsiTheme="minorHAnsi" w:cstheme="minorHAnsi"/>
        </w:rPr>
      </w:pPr>
    </w:p>
    <w:p w:rsidR="00D653C2" w:rsidRPr="00F2507D" w:rsidRDefault="00D653C2" w:rsidP="00D653C2">
      <w:pPr>
        <w:rPr>
          <w:rFonts w:asciiTheme="minorHAnsi" w:hAnsiTheme="minorHAnsi" w:cstheme="minorHAnsi"/>
        </w:rPr>
      </w:pPr>
      <w:r w:rsidRPr="00F2507D">
        <w:rPr>
          <w:rFonts w:asciiTheme="minorHAnsi" w:hAnsiTheme="minorHAnsi" w:cstheme="minorHAnsi"/>
        </w:rPr>
        <w:t>Si on cumule les départs des collèges publics, on obtient la somme de 86 départs.</w:t>
      </w:r>
    </w:p>
    <w:p w:rsidR="00D653C2" w:rsidRPr="00F2507D" w:rsidRDefault="00D653C2" w:rsidP="00D653C2">
      <w:pPr>
        <w:rPr>
          <w:rFonts w:asciiTheme="minorHAnsi" w:hAnsiTheme="minorHAnsi" w:cstheme="minorHAnsi"/>
        </w:rPr>
      </w:pPr>
    </w:p>
    <w:p w:rsidR="00D653C2" w:rsidRPr="00F2507D" w:rsidRDefault="00D653C2" w:rsidP="00D653C2">
      <w:pPr>
        <w:rPr>
          <w:rFonts w:asciiTheme="minorHAnsi" w:hAnsiTheme="minorHAnsi" w:cstheme="minorHAnsi"/>
        </w:rPr>
      </w:pPr>
      <w:r w:rsidRPr="00F2507D">
        <w:rPr>
          <w:rFonts w:asciiTheme="minorHAnsi" w:hAnsiTheme="minorHAnsi" w:cstheme="minorHAnsi"/>
        </w:rPr>
        <w:t>Si on effectue la somme des départs des collègues publics de Perpignan et des collèges publics qui sont attenants à Perpignan on obtient 263 départs.</w:t>
      </w:r>
    </w:p>
    <w:p w:rsidR="00D653C2" w:rsidRPr="00F2507D" w:rsidRDefault="00D653C2" w:rsidP="00D653C2">
      <w:pPr>
        <w:rPr>
          <w:rFonts w:asciiTheme="minorHAnsi" w:hAnsiTheme="minorHAnsi" w:cstheme="minorHAnsi"/>
        </w:rPr>
      </w:pPr>
    </w:p>
    <w:p w:rsidR="00D653C2" w:rsidRPr="00F2507D" w:rsidRDefault="00D653C2" w:rsidP="00D653C2">
      <w:pPr>
        <w:rPr>
          <w:rFonts w:asciiTheme="minorHAnsi" w:hAnsiTheme="minorHAnsi" w:cstheme="minorHAnsi"/>
        </w:rPr>
      </w:pPr>
      <w:r w:rsidRPr="00F2507D">
        <w:rPr>
          <w:rFonts w:asciiTheme="minorHAnsi" w:hAnsiTheme="minorHAnsi" w:cstheme="minorHAnsi"/>
        </w:rPr>
        <w:t>On peut rapprocher ce chiffre du différentiel pour le secteur privé entre les effectifs des CM2 de Perpignan et les effectifs en sixième (</w:t>
      </w:r>
      <w:r w:rsidR="00B674E6">
        <w:rPr>
          <w:rFonts w:asciiTheme="minorHAnsi" w:hAnsiTheme="minorHAnsi" w:cstheme="minorHAnsi"/>
        </w:rPr>
        <w:t>ci-après</w:t>
      </w:r>
      <w:r w:rsidRPr="00F2507D">
        <w:rPr>
          <w:rFonts w:asciiTheme="minorHAnsi" w:hAnsiTheme="minorHAnsi" w:cstheme="minorHAnsi"/>
        </w:rPr>
        <w:t xml:space="preserve"> 309). </w:t>
      </w:r>
    </w:p>
    <w:p w:rsidR="00D653C2" w:rsidRPr="00F2507D" w:rsidRDefault="00D653C2" w:rsidP="00D653C2">
      <w:pPr>
        <w:rPr>
          <w:rFonts w:asciiTheme="minorHAnsi" w:hAnsiTheme="minorHAnsi" w:cstheme="minorHAnsi"/>
          <w:b/>
          <w:color w:val="FF0000"/>
        </w:rPr>
      </w:pPr>
    </w:p>
    <w:p w:rsidR="00D653C2" w:rsidRPr="00F2507D" w:rsidRDefault="00D653C2" w:rsidP="00D653C2">
      <w:pPr>
        <w:rPr>
          <w:rFonts w:asciiTheme="minorHAnsi" w:hAnsiTheme="minorHAnsi" w:cstheme="minorHAnsi"/>
          <w:b/>
        </w:rPr>
      </w:pPr>
      <w:r w:rsidRPr="00F2507D">
        <w:rPr>
          <w:rFonts w:asciiTheme="minorHAnsi" w:hAnsiTheme="minorHAnsi" w:cstheme="minorHAnsi"/>
          <w:b/>
        </w:rPr>
        <w:t>On peut évoquer l’hypothèse selon laquelle le secondaire privé recrute sur Perpignan et sur les villages proches.</w:t>
      </w:r>
    </w:p>
    <w:p w:rsidR="00D653C2" w:rsidRPr="00F2507D" w:rsidRDefault="00D653C2" w:rsidP="00D653C2">
      <w:pPr>
        <w:rPr>
          <w:rFonts w:asciiTheme="minorHAnsi" w:hAnsiTheme="minorHAnsi" w:cstheme="minorHAnsi"/>
          <w:b/>
        </w:rPr>
      </w:pPr>
    </w:p>
    <w:p w:rsidR="00D653C2" w:rsidRPr="00F2507D" w:rsidRDefault="00D653C2" w:rsidP="00D653C2">
      <w:pPr>
        <w:rPr>
          <w:rFonts w:asciiTheme="minorHAnsi" w:hAnsiTheme="minorHAnsi" w:cstheme="minorHAnsi"/>
          <w:b/>
        </w:rPr>
      </w:pPr>
      <w:r w:rsidRPr="00F2507D">
        <w:rPr>
          <w:rFonts w:asciiTheme="minorHAnsi" w:hAnsiTheme="minorHAnsi" w:cstheme="minorHAnsi"/>
          <w:b/>
        </w:rPr>
        <w:t>La situation du secteur privé :</w:t>
      </w:r>
    </w:p>
    <w:p w:rsidR="006C3BC3" w:rsidRPr="00F2507D" w:rsidRDefault="006C3BC3" w:rsidP="006C3BC3">
      <w:pPr>
        <w:rPr>
          <w:rFonts w:asciiTheme="minorHAnsi" w:hAnsiTheme="minorHAnsi" w:cstheme="minorHAnsi"/>
        </w:rPr>
      </w:pPr>
    </w:p>
    <w:p w:rsidR="00D653C2" w:rsidRPr="00F2507D" w:rsidRDefault="00D653C2" w:rsidP="00D653C2">
      <w:pPr>
        <w:rPr>
          <w:rFonts w:asciiTheme="minorHAnsi" w:hAnsiTheme="minorHAnsi" w:cstheme="minorHAnsi"/>
          <w:b/>
        </w:rPr>
      </w:pPr>
      <w:r w:rsidRPr="00F2507D">
        <w:rPr>
          <w:rFonts w:asciiTheme="minorHAnsi" w:hAnsiTheme="minorHAnsi" w:cstheme="minorHAnsi"/>
          <w:b/>
        </w:rPr>
        <w:t>Tableau1 : nombre d’élève en primaire public et privé entre 2009 et 2016 sur Perpignan</w:t>
      </w:r>
    </w:p>
    <w:p w:rsidR="00D653C2" w:rsidRPr="00F2507D" w:rsidRDefault="00D653C2" w:rsidP="00D653C2">
      <w:pPr>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
        <w:gridCol w:w="1795"/>
        <w:gridCol w:w="1541"/>
        <w:gridCol w:w="749"/>
        <w:gridCol w:w="1214"/>
        <w:gridCol w:w="1117"/>
      </w:tblGrid>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Années</w:t>
            </w:r>
          </w:p>
        </w:tc>
        <w:tc>
          <w:tcPr>
            <w:tcW w:w="0" w:type="auto"/>
            <w:shd w:val="clear" w:color="000000" w:fill="FFFFFF"/>
            <w:noWrap/>
            <w:vAlign w:val="center"/>
            <w:hideMark/>
          </w:tcPr>
          <w:p w:rsidR="00D653C2" w:rsidRPr="00F2507D" w:rsidRDefault="00D653C2" w:rsidP="0059656F">
            <w:pPr>
              <w:jc w:val="center"/>
              <w:rPr>
                <w:rFonts w:asciiTheme="minorHAnsi" w:hAnsiTheme="minorHAnsi" w:cstheme="minorHAnsi"/>
                <w:b/>
                <w:bCs/>
              </w:rPr>
            </w:pPr>
            <w:r w:rsidRPr="00F2507D">
              <w:rPr>
                <w:rFonts w:asciiTheme="minorHAnsi" w:hAnsiTheme="minorHAnsi" w:cstheme="minorHAnsi"/>
                <w:b/>
                <w:bCs/>
              </w:rPr>
              <w:t>Écoles publiques</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b/>
                <w:bCs/>
              </w:rPr>
            </w:pPr>
            <w:r w:rsidRPr="00F2507D">
              <w:rPr>
                <w:rFonts w:asciiTheme="minorHAnsi" w:hAnsiTheme="minorHAnsi" w:cstheme="minorHAnsi"/>
                <w:b/>
                <w:bCs/>
              </w:rPr>
              <w:t>Écoles privées</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b/>
                <w:bCs/>
              </w:rPr>
            </w:pPr>
            <w:r w:rsidRPr="00F2507D">
              <w:rPr>
                <w:rFonts w:asciiTheme="minorHAnsi" w:hAnsiTheme="minorHAnsi" w:cstheme="minorHAnsi"/>
                <w:b/>
                <w:bCs/>
              </w:rPr>
              <w:t>Total</w:t>
            </w:r>
          </w:p>
        </w:tc>
        <w:tc>
          <w:tcPr>
            <w:tcW w:w="0" w:type="auto"/>
            <w:shd w:val="clear" w:color="auto" w:fill="auto"/>
            <w:noWrap/>
            <w:vAlign w:val="center"/>
            <w:hideMark/>
          </w:tcPr>
          <w:p w:rsidR="00D653C2" w:rsidRPr="00F2507D" w:rsidRDefault="00280A48" w:rsidP="0059656F">
            <w:pPr>
              <w:jc w:val="center"/>
              <w:rPr>
                <w:rFonts w:asciiTheme="minorHAnsi" w:hAnsiTheme="minorHAnsi" w:cstheme="minorHAnsi"/>
                <w:b/>
              </w:rPr>
            </w:pPr>
            <w:r w:rsidRPr="00F2507D">
              <w:rPr>
                <w:rFonts w:asciiTheme="minorHAnsi" w:hAnsiTheme="minorHAnsi" w:cstheme="minorHAnsi"/>
                <w:b/>
              </w:rPr>
              <w:t>Part</w:t>
            </w:r>
            <w:r w:rsidR="00D653C2" w:rsidRPr="00F2507D">
              <w:rPr>
                <w:rFonts w:asciiTheme="minorHAnsi" w:hAnsiTheme="minorHAnsi" w:cstheme="minorHAnsi"/>
                <w:b/>
              </w:rPr>
              <w:t xml:space="preserve"> public</w:t>
            </w:r>
          </w:p>
        </w:tc>
        <w:tc>
          <w:tcPr>
            <w:tcW w:w="0" w:type="auto"/>
            <w:shd w:val="clear" w:color="auto" w:fill="auto"/>
            <w:noWrap/>
            <w:vAlign w:val="center"/>
            <w:hideMark/>
          </w:tcPr>
          <w:p w:rsidR="00D653C2" w:rsidRPr="00F2507D" w:rsidRDefault="00280A48" w:rsidP="0059656F">
            <w:pPr>
              <w:jc w:val="center"/>
              <w:rPr>
                <w:rFonts w:asciiTheme="minorHAnsi" w:hAnsiTheme="minorHAnsi" w:cstheme="minorHAnsi"/>
                <w:b/>
              </w:rPr>
            </w:pPr>
            <w:r w:rsidRPr="00F2507D">
              <w:rPr>
                <w:rFonts w:asciiTheme="minorHAnsi" w:hAnsiTheme="minorHAnsi" w:cstheme="minorHAnsi"/>
                <w:b/>
              </w:rPr>
              <w:t>Part</w:t>
            </w:r>
            <w:r w:rsidR="00D653C2" w:rsidRPr="00F2507D">
              <w:rPr>
                <w:rFonts w:asciiTheme="minorHAnsi" w:hAnsiTheme="minorHAnsi" w:cstheme="minorHAnsi"/>
                <w:b/>
              </w:rPr>
              <w:t xml:space="preserve"> privé</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2009</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9012</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2 524</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11536</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78,12%</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21,88%</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2 010</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9093</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2 514</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11607</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78,34%</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21,66%</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2 011</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9129</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2 512</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11641</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78,42%</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21,58%</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2 012</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9376</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2 528</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11904</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78,76%</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21,24%</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2 013</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9583</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2 516</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12099</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79,20%</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20,80%</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2 014</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9769</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2 498</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12267</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79,64%</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20,36%</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2 015</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9694</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2 443</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12137</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79,87%</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20,13%</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2 016</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9984</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2 666</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12650</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78,92%</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21,08%</w:t>
            </w:r>
          </w:p>
        </w:tc>
      </w:tr>
    </w:tbl>
    <w:p w:rsidR="00D653C2" w:rsidRPr="00F2507D" w:rsidRDefault="00D653C2" w:rsidP="00D653C2">
      <w:pPr>
        <w:rPr>
          <w:rFonts w:asciiTheme="minorHAnsi" w:hAnsiTheme="minorHAnsi" w:cstheme="minorHAnsi"/>
        </w:rPr>
      </w:pPr>
    </w:p>
    <w:p w:rsidR="00D653C2" w:rsidRPr="00F2507D" w:rsidRDefault="00D653C2" w:rsidP="00D653C2">
      <w:pPr>
        <w:rPr>
          <w:rFonts w:asciiTheme="minorHAnsi" w:hAnsiTheme="minorHAnsi" w:cstheme="minorHAnsi"/>
        </w:rPr>
      </w:pPr>
      <w:r w:rsidRPr="00F2507D">
        <w:rPr>
          <w:rFonts w:asciiTheme="minorHAnsi" w:hAnsiTheme="minorHAnsi" w:cstheme="minorHAnsi"/>
        </w:rPr>
        <w:lastRenderedPageBreak/>
        <w:t>Le rapport entre public et privé est constant depuis 2009. On ne remarque aucune évolution statistiquement significative. La part de scolarisation du privé est constante autour de 21%.</w:t>
      </w:r>
    </w:p>
    <w:p w:rsidR="00D653C2" w:rsidRPr="00F2507D" w:rsidRDefault="00D653C2" w:rsidP="00D653C2">
      <w:pPr>
        <w:rPr>
          <w:rFonts w:asciiTheme="minorHAnsi" w:hAnsiTheme="minorHAnsi" w:cstheme="minorHAnsi"/>
        </w:rPr>
      </w:pPr>
      <w:r w:rsidRPr="00F2507D">
        <w:rPr>
          <w:rFonts w:asciiTheme="minorHAnsi" w:hAnsiTheme="minorHAnsi" w:cstheme="minorHAnsi"/>
        </w:rPr>
        <w:t>Entre 2009 et 2016, les effectifs des écoles publiques de Perpignan ont progressé de 972 élèves (soit 10,79%), alors que pour la même période, les effectifs des écoles privées de Perpignan ont progressé de 142 élèves (soit de 5,63%).</w:t>
      </w:r>
    </w:p>
    <w:p w:rsidR="00D653C2" w:rsidRPr="00F2507D" w:rsidRDefault="00D653C2" w:rsidP="00D653C2">
      <w:pPr>
        <w:rPr>
          <w:rFonts w:asciiTheme="minorHAnsi" w:hAnsiTheme="minorHAnsi" w:cstheme="minorHAnsi"/>
        </w:rPr>
      </w:pPr>
      <w:r w:rsidRPr="00F2507D">
        <w:rPr>
          <w:rFonts w:asciiTheme="minorHAnsi" w:hAnsiTheme="minorHAnsi" w:cstheme="minorHAnsi"/>
        </w:rPr>
        <w:t>Il faut toutefois comparer ces chiffres à l’ensemble du département. Si on prend le nombre d’élèves scolarisés dans les Pyrénées Orientales, hors ceux de Perpignan, on obtient pour 2016, les chiffres suivants :</w:t>
      </w:r>
    </w:p>
    <w:p w:rsidR="00D653C2" w:rsidRPr="00F2507D" w:rsidRDefault="00D653C2" w:rsidP="00D653C2">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
        <w:gridCol w:w="1795"/>
        <w:gridCol w:w="1541"/>
        <w:gridCol w:w="749"/>
        <w:gridCol w:w="1214"/>
        <w:gridCol w:w="1117"/>
      </w:tblGrid>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rPr>
                <w:rFonts w:asciiTheme="minorHAnsi" w:hAnsiTheme="minorHAnsi" w:cstheme="minorHAnsi"/>
              </w:rPr>
            </w:pPr>
            <w:r w:rsidRPr="00F2507D">
              <w:rPr>
                <w:rFonts w:asciiTheme="minorHAnsi" w:hAnsiTheme="minorHAnsi" w:cstheme="minorHAnsi"/>
              </w:rPr>
              <w:t>Années</w:t>
            </w:r>
          </w:p>
        </w:tc>
        <w:tc>
          <w:tcPr>
            <w:tcW w:w="0" w:type="auto"/>
            <w:shd w:val="clear" w:color="000000" w:fill="FFFFFF"/>
            <w:noWrap/>
            <w:vAlign w:val="center"/>
            <w:hideMark/>
          </w:tcPr>
          <w:p w:rsidR="00D653C2" w:rsidRPr="00F2507D" w:rsidRDefault="00D653C2" w:rsidP="0059656F">
            <w:pPr>
              <w:jc w:val="center"/>
              <w:rPr>
                <w:rFonts w:asciiTheme="minorHAnsi" w:hAnsiTheme="minorHAnsi" w:cstheme="minorHAnsi"/>
                <w:b/>
                <w:bCs/>
              </w:rPr>
            </w:pPr>
            <w:r w:rsidRPr="00F2507D">
              <w:rPr>
                <w:rFonts w:asciiTheme="minorHAnsi" w:hAnsiTheme="minorHAnsi" w:cstheme="minorHAnsi"/>
                <w:b/>
                <w:bCs/>
              </w:rPr>
              <w:t>Écoles publiques</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b/>
                <w:bCs/>
              </w:rPr>
            </w:pPr>
            <w:r w:rsidRPr="00F2507D">
              <w:rPr>
                <w:rFonts w:asciiTheme="minorHAnsi" w:hAnsiTheme="minorHAnsi" w:cstheme="minorHAnsi"/>
                <w:b/>
                <w:bCs/>
              </w:rPr>
              <w:t>Écoles privées</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b/>
                <w:bCs/>
              </w:rPr>
            </w:pPr>
            <w:r w:rsidRPr="00F2507D">
              <w:rPr>
                <w:rFonts w:asciiTheme="minorHAnsi" w:hAnsiTheme="minorHAnsi" w:cstheme="minorHAnsi"/>
                <w:b/>
                <w:bCs/>
              </w:rPr>
              <w:t>Total</w:t>
            </w:r>
          </w:p>
        </w:tc>
        <w:tc>
          <w:tcPr>
            <w:tcW w:w="0" w:type="auto"/>
            <w:shd w:val="clear" w:color="auto" w:fill="auto"/>
            <w:noWrap/>
            <w:vAlign w:val="center"/>
            <w:hideMark/>
          </w:tcPr>
          <w:p w:rsidR="00D653C2" w:rsidRPr="00F2507D" w:rsidRDefault="00280A48" w:rsidP="0059656F">
            <w:pPr>
              <w:jc w:val="center"/>
              <w:rPr>
                <w:rFonts w:asciiTheme="minorHAnsi" w:hAnsiTheme="minorHAnsi" w:cstheme="minorHAnsi"/>
                <w:b/>
              </w:rPr>
            </w:pPr>
            <w:r w:rsidRPr="00F2507D">
              <w:rPr>
                <w:rFonts w:asciiTheme="minorHAnsi" w:hAnsiTheme="minorHAnsi" w:cstheme="minorHAnsi"/>
                <w:b/>
              </w:rPr>
              <w:t>Part</w:t>
            </w:r>
            <w:r w:rsidR="00D653C2" w:rsidRPr="00F2507D">
              <w:rPr>
                <w:rFonts w:asciiTheme="minorHAnsi" w:hAnsiTheme="minorHAnsi" w:cstheme="minorHAnsi"/>
                <w:b/>
              </w:rPr>
              <w:t xml:space="preserve"> public</w:t>
            </w:r>
          </w:p>
        </w:tc>
        <w:tc>
          <w:tcPr>
            <w:tcW w:w="0" w:type="auto"/>
            <w:shd w:val="clear" w:color="auto" w:fill="auto"/>
            <w:noWrap/>
            <w:vAlign w:val="center"/>
            <w:hideMark/>
          </w:tcPr>
          <w:p w:rsidR="00D653C2" w:rsidRPr="00F2507D" w:rsidRDefault="00280A48" w:rsidP="0059656F">
            <w:pPr>
              <w:jc w:val="center"/>
              <w:rPr>
                <w:rFonts w:asciiTheme="minorHAnsi" w:hAnsiTheme="minorHAnsi" w:cstheme="minorHAnsi"/>
                <w:b/>
              </w:rPr>
            </w:pPr>
            <w:r w:rsidRPr="00F2507D">
              <w:rPr>
                <w:rFonts w:asciiTheme="minorHAnsi" w:hAnsiTheme="minorHAnsi" w:cstheme="minorHAnsi"/>
                <w:b/>
              </w:rPr>
              <w:t>Part</w:t>
            </w:r>
            <w:r w:rsidR="00D653C2" w:rsidRPr="00F2507D">
              <w:rPr>
                <w:rFonts w:asciiTheme="minorHAnsi" w:hAnsiTheme="minorHAnsi" w:cstheme="minorHAnsi"/>
                <w:b/>
              </w:rPr>
              <w:t xml:space="preserve"> privé</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2016</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29582</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1423</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31005</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95.41%</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4.59%</w:t>
            </w:r>
          </w:p>
        </w:tc>
      </w:tr>
    </w:tbl>
    <w:p w:rsidR="00DA12D2" w:rsidRDefault="00DA12D2" w:rsidP="00D653C2">
      <w:pPr>
        <w:rPr>
          <w:rFonts w:asciiTheme="minorHAnsi" w:hAnsiTheme="minorHAnsi" w:cstheme="minorHAnsi"/>
        </w:rPr>
      </w:pPr>
    </w:p>
    <w:p w:rsidR="00D653C2" w:rsidRDefault="00D653C2" w:rsidP="00D653C2">
      <w:pPr>
        <w:rPr>
          <w:rFonts w:asciiTheme="minorHAnsi" w:hAnsiTheme="minorHAnsi" w:cstheme="minorHAnsi"/>
        </w:rPr>
      </w:pPr>
      <w:r w:rsidRPr="00F2507D">
        <w:rPr>
          <w:rFonts w:asciiTheme="minorHAnsi" w:hAnsiTheme="minorHAnsi" w:cstheme="minorHAnsi"/>
        </w:rPr>
        <w:t>Voici la liste des écoles primaires privées hors Perpignan :</w:t>
      </w:r>
    </w:p>
    <w:p w:rsidR="00FE3F72" w:rsidRPr="00F2507D" w:rsidRDefault="00FE3F72" w:rsidP="00D653C2">
      <w:pPr>
        <w:rPr>
          <w:rFonts w:asciiTheme="minorHAnsi" w:hAnsiTheme="minorHAnsi" w:cstheme="minorHAnsi"/>
        </w:rPr>
      </w:pPr>
    </w:p>
    <w:tbl>
      <w:tblPr>
        <w:tblW w:w="7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21"/>
        <w:gridCol w:w="940"/>
      </w:tblGrid>
      <w:tr w:rsidR="00D653C2" w:rsidRPr="00F2507D" w:rsidTr="00FE3F72">
        <w:trPr>
          <w:trHeight w:val="220"/>
          <w:jc w:val="center"/>
        </w:trPr>
        <w:tc>
          <w:tcPr>
            <w:tcW w:w="6421" w:type="dxa"/>
            <w:shd w:val="clear" w:color="auto" w:fill="auto"/>
            <w:noWrap/>
            <w:vAlign w:val="center"/>
            <w:hideMark/>
          </w:tcPr>
          <w:p w:rsidR="00D653C2" w:rsidRPr="00FE3F72" w:rsidRDefault="00D653C2" w:rsidP="0059656F">
            <w:pPr>
              <w:rPr>
                <w:rFonts w:asciiTheme="minorHAnsi" w:hAnsiTheme="minorHAnsi" w:cstheme="minorHAnsi"/>
                <w:sz w:val="20"/>
                <w:szCs w:val="20"/>
              </w:rPr>
            </w:pPr>
            <w:r w:rsidRPr="00FE3F72">
              <w:rPr>
                <w:rFonts w:asciiTheme="minorHAnsi" w:hAnsiTheme="minorHAnsi" w:cstheme="minorHAnsi"/>
                <w:sz w:val="20"/>
                <w:szCs w:val="20"/>
              </w:rPr>
              <w:t>ECOLE PRIMAIRE PRIVEE SAINTE-MARIE TOULOUGES</w:t>
            </w:r>
          </w:p>
        </w:tc>
        <w:tc>
          <w:tcPr>
            <w:tcW w:w="940" w:type="dxa"/>
            <w:shd w:val="clear" w:color="000000" w:fill="DAEEF3"/>
            <w:noWrap/>
            <w:vAlign w:val="center"/>
            <w:hideMark/>
          </w:tcPr>
          <w:p w:rsidR="00D653C2" w:rsidRPr="00FE3F72" w:rsidRDefault="00D653C2" w:rsidP="00FE3F72">
            <w:pPr>
              <w:jc w:val="center"/>
              <w:rPr>
                <w:rFonts w:asciiTheme="minorHAnsi" w:hAnsiTheme="minorHAnsi" w:cstheme="minorHAnsi"/>
                <w:b/>
                <w:bCs/>
                <w:sz w:val="20"/>
                <w:szCs w:val="20"/>
              </w:rPr>
            </w:pPr>
            <w:r w:rsidRPr="00FE3F72">
              <w:rPr>
                <w:rFonts w:asciiTheme="minorHAnsi" w:hAnsiTheme="minorHAnsi" w:cstheme="minorHAnsi"/>
                <w:b/>
                <w:bCs/>
                <w:sz w:val="20"/>
                <w:szCs w:val="20"/>
              </w:rPr>
              <w:t>229</w:t>
            </w:r>
          </w:p>
        </w:tc>
      </w:tr>
      <w:tr w:rsidR="00F2507D" w:rsidRPr="00F2507D" w:rsidTr="00FE3F72">
        <w:trPr>
          <w:trHeight w:val="220"/>
          <w:jc w:val="center"/>
        </w:trPr>
        <w:tc>
          <w:tcPr>
            <w:tcW w:w="6421" w:type="dxa"/>
            <w:shd w:val="clear" w:color="auto" w:fill="auto"/>
            <w:noWrap/>
            <w:vAlign w:val="center"/>
            <w:hideMark/>
          </w:tcPr>
          <w:p w:rsidR="00D653C2" w:rsidRPr="00FE3F72" w:rsidRDefault="00D653C2" w:rsidP="0059656F">
            <w:pPr>
              <w:rPr>
                <w:rFonts w:asciiTheme="minorHAnsi" w:hAnsiTheme="minorHAnsi" w:cstheme="minorHAnsi"/>
                <w:sz w:val="20"/>
                <w:szCs w:val="20"/>
              </w:rPr>
            </w:pPr>
            <w:r w:rsidRPr="00FE3F72">
              <w:rPr>
                <w:rFonts w:asciiTheme="minorHAnsi" w:hAnsiTheme="minorHAnsi" w:cstheme="minorHAnsi"/>
                <w:sz w:val="20"/>
                <w:szCs w:val="20"/>
              </w:rPr>
              <w:t>ECOLE PRIMAIRE PRIVEE SAINT-JOSEPH PRADES</w:t>
            </w:r>
          </w:p>
        </w:tc>
        <w:tc>
          <w:tcPr>
            <w:tcW w:w="940" w:type="dxa"/>
            <w:shd w:val="clear" w:color="000000" w:fill="DAEEF3"/>
            <w:noWrap/>
            <w:vAlign w:val="center"/>
            <w:hideMark/>
          </w:tcPr>
          <w:p w:rsidR="00D653C2" w:rsidRPr="00FE3F72" w:rsidRDefault="00D653C2" w:rsidP="00FE3F72">
            <w:pPr>
              <w:jc w:val="center"/>
              <w:rPr>
                <w:rFonts w:asciiTheme="minorHAnsi" w:hAnsiTheme="minorHAnsi" w:cstheme="minorHAnsi"/>
                <w:b/>
                <w:bCs/>
                <w:sz w:val="20"/>
                <w:szCs w:val="20"/>
              </w:rPr>
            </w:pPr>
            <w:r w:rsidRPr="00FE3F72">
              <w:rPr>
                <w:rFonts w:asciiTheme="minorHAnsi" w:hAnsiTheme="minorHAnsi" w:cstheme="minorHAnsi"/>
                <w:b/>
                <w:bCs/>
                <w:sz w:val="20"/>
                <w:szCs w:val="20"/>
              </w:rPr>
              <w:t>103</w:t>
            </w:r>
          </w:p>
        </w:tc>
      </w:tr>
      <w:tr w:rsidR="00F2507D" w:rsidRPr="00F2507D" w:rsidTr="00FE3F72">
        <w:trPr>
          <w:trHeight w:val="220"/>
          <w:jc w:val="center"/>
        </w:trPr>
        <w:tc>
          <w:tcPr>
            <w:tcW w:w="6421" w:type="dxa"/>
            <w:shd w:val="clear" w:color="auto" w:fill="auto"/>
            <w:noWrap/>
            <w:vAlign w:val="center"/>
            <w:hideMark/>
          </w:tcPr>
          <w:p w:rsidR="00D653C2" w:rsidRPr="00FE3F72" w:rsidRDefault="00D653C2" w:rsidP="0059656F">
            <w:pPr>
              <w:rPr>
                <w:rFonts w:asciiTheme="minorHAnsi" w:hAnsiTheme="minorHAnsi" w:cstheme="minorHAnsi"/>
                <w:sz w:val="20"/>
                <w:szCs w:val="20"/>
              </w:rPr>
            </w:pPr>
            <w:r w:rsidRPr="00FE3F72">
              <w:rPr>
                <w:rFonts w:asciiTheme="minorHAnsi" w:hAnsiTheme="minorHAnsi" w:cstheme="minorHAnsi"/>
                <w:sz w:val="20"/>
                <w:szCs w:val="20"/>
              </w:rPr>
              <w:t>ECOLE PRIMAIRE PRIVEE DU SACRE-COEUR ESPIRA-DE-L'AGLY</w:t>
            </w:r>
          </w:p>
        </w:tc>
        <w:tc>
          <w:tcPr>
            <w:tcW w:w="940" w:type="dxa"/>
            <w:shd w:val="clear" w:color="000000" w:fill="DAEEF3"/>
            <w:noWrap/>
            <w:vAlign w:val="center"/>
            <w:hideMark/>
          </w:tcPr>
          <w:p w:rsidR="00D653C2" w:rsidRPr="00FE3F72" w:rsidRDefault="00D653C2" w:rsidP="00FE3F72">
            <w:pPr>
              <w:jc w:val="center"/>
              <w:rPr>
                <w:rFonts w:asciiTheme="minorHAnsi" w:hAnsiTheme="minorHAnsi" w:cstheme="minorHAnsi"/>
                <w:b/>
                <w:bCs/>
                <w:sz w:val="20"/>
                <w:szCs w:val="20"/>
              </w:rPr>
            </w:pPr>
            <w:r w:rsidRPr="00FE3F72">
              <w:rPr>
                <w:rFonts w:asciiTheme="minorHAnsi" w:hAnsiTheme="minorHAnsi" w:cstheme="minorHAnsi"/>
                <w:b/>
                <w:bCs/>
                <w:sz w:val="20"/>
                <w:szCs w:val="20"/>
              </w:rPr>
              <w:t>207</w:t>
            </w:r>
          </w:p>
        </w:tc>
      </w:tr>
      <w:tr w:rsidR="00F2507D" w:rsidRPr="00F2507D" w:rsidTr="00FE3F72">
        <w:trPr>
          <w:trHeight w:val="220"/>
          <w:jc w:val="center"/>
        </w:trPr>
        <w:tc>
          <w:tcPr>
            <w:tcW w:w="6421" w:type="dxa"/>
            <w:shd w:val="clear" w:color="auto" w:fill="auto"/>
            <w:noWrap/>
            <w:vAlign w:val="center"/>
            <w:hideMark/>
          </w:tcPr>
          <w:p w:rsidR="00D653C2" w:rsidRPr="00FE3F72" w:rsidRDefault="00D653C2" w:rsidP="0059656F">
            <w:pPr>
              <w:rPr>
                <w:rFonts w:asciiTheme="minorHAnsi" w:hAnsiTheme="minorHAnsi" w:cstheme="minorHAnsi"/>
                <w:sz w:val="20"/>
                <w:szCs w:val="20"/>
              </w:rPr>
            </w:pPr>
            <w:r w:rsidRPr="00FE3F72">
              <w:rPr>
                <w:rFonts w:asciiTheme="minorHAnsi" w:hAnsiTheme="minorHAnsi" w:cstheme="minorHAnsi"/>
                <w:sz w:val="20"/>
                <w:szCs w:val="20"/>
              </w:rPr>
              <w:t>ECOLE PRIMAIRE PRIVEE SAINT PIERRE DE LA MER SAINT-CYPRIEN</w:t>
            </w:r>
          </w:p>
        </w:tc>
        <w:tc>
          <w:tcPr>
            <w:tcW w:w="940" w:type="dxa"/>
            <w:shd w:val="clear" w:color="000000" w:fill="DAEEF3"/>
            <w:noWrap/>
            <w:vAlign w:val="center"/>
            <w:hideMark/>
          </w:tcPr>
          <w:p w:rsidR="00D653C2" w:rsidRPr="00FE3F72" w:rsidRDefault="00D653C2" w:rsidP="00FE3F72">
            <w:pPr>
              <w:jc w:val="center"/>
              <w:rPr>
                <w:rFonts w:asciiTheme="minorHAnsi" w:hAnsiTheme="minorHAnsi" w:cstheme="minorHAnsi"/>
                <w:b/>
                <w:bCs/>
                <w:sz w:val="20"/>
                <w:szCs w:val="20"/>
              </w:rPr>
            </w:pPr>
            <w:r w:rsidRPr="00FE3F72">
              <w:rPr>
                <w:rFonts w:asciiTheme="minorHAnsi" w:hAnsiTheme="minorHAnsi" w:cstheme="minorHAnsi"/>
                <w:b/>
                <w:bCs/>
                <w:sz w:val="20"/>
                <w:szCs w:val="20"/>
              </w:rPr>
              <w:t>362</w:t>
            </w:r>
          </w:p>
        </w:tc>
      </w:tr>
      <w:tr w:rsidR="00F2507D" w:rsidRPr="00F2507D" w:rsidTr="00FE3F72">
        <w:trPr>
          <w:trHeight w:val="220"/>
          <w:jc w:val="center"/>
        </w:trPr>
        <w:tc>
          <w:tcPr>
            <w:tcW w:w="6421" w:type="dxa"/>
            <w:shd w:val="clear" w:color="auto" w:fill="auto"/>
            <w:noWrap/>
            <w:vAlign w:val="center"/>
            <w:hideMark/>
          </w:tcPr>
          <w:p w:rsidR="00D653C2" w:rsidRPr="00FE3F72" w:rsidRDefault="00D653C2" w:rsidP="0059656F">
            <w:pPr>
              <w:rPr>
                <w:rFonts w:asciiTheme="minorHAnsi" w:hAnsiTheme="minorHAnsi" w:cstheme="minorHAnsi"/>
                <w:sz w:val="20"/>
                <w:szCs w:val="20"/>
              </w:rPr>
            </w:pPr>
            <w:r w:rsidRPr="00FE3F72">
              <w:rPr>
                <w:rFonts w:asciiTheme="minorHAnsi" w:hAnsiTheme="minorHAnsi" w:cstheme="minorHAnsi"/>
                <w:sz w:val="20"/>
                <w:szCs w:val="20"/>
              </w:rPr>
              <w:t>ECOLE PRIMAIRE PRIVEE LA BRESSOLA PONTEILLA</w:t>
            </w:r>
          </w:p>
        </w:tc>
        <w:tc>
          <w:tcPr>
            <w:tcW w:w="940" w:type="dxa"/>
            <w:shd w:val="clear" w:color="000000" w:fill="DAEEF3"/>
            <w:noWrap/>
            <w:vAlign w:val="center"/>
            <w:hideMark/>
          </w:tcPr>
          <w:p w:rsidR="00D653C2" w:rsidRPr="00FE3F72" w:rsidRDefault="00D653C2" w:rsidP="00FE3F72">
            <w:pPr>
              <w:jc w:val="center"/>
              <w:rPr>
                <w:rFonts w:asciiTheme="minorHAnsi" w:hAnsiTheme="minorHAnsi" w:cstheme="minorHAnsi"/>
                <w:b/>
                <w:bCs/>
                <w:sz w:val="20"/>
                <w:szCs w:val="20"/>
              </w:rPr>
            </w:pPr>
            <w:r w:rsidRPr="00FE3F72">
              <w:rPr>
                <w:rFonts w:asciiTheme="minorHAnsi" w:hAnsiTheme="minorHAnsi" w:cstheme="minorHAnsi"/>
                <w:b/>
                <w:bCs/>
                <w:sz w:val="20"/>
                <w:szCs w:val="20"/>
              </w:rPr>
              <w:t>72</w:t>
            </w:r>
          </w:p>
        </w:tc>
      </w:tr>
      <w:tr w:rsidR="00F2507D" w:rsidRPr="00F2507D" w:rsidTr="00FE3F72">
        <w:trPr>
          <w:trHeight w:val="220"/>
          <w:jc w:val="center"/>
        </w:trPr>
        <w:tc>
          <w:tcPr>
            <w:tcW w:w="6421" w:type="dxa"/>
            <w:shd w:val="clear" w:color="auto" w:fill="auto"/>
            <w:noWrap/>
            <w:vAlign w:val="center"/>
            <w:hideMark/>
          </w:tcPr>
          <w:p w:rsidR="00D653C2" w:rsidRPr="00FE3F72" w:rsidRDefault="00D653C2" w:rsidP="0059656F">
            <w:pPr>
              <w:rPr>
                <w:rFonts w:asciiTheme="minorHAnsi" w:hAnsiTheme="minorHAnsi" w:cstheme="minorHAnsi"/>
                <w:sz w:val="20"/>
                <w:szCs w:val="20"/>
              </w:rPr>
            </w:pPr>
            <w:r w:rsidRPr="00FE3F72">
              <w:rPr>
                <w:rFonts w:asciiTheme="minorHAnsi" w:hAnsiTheme="minorHAnsi" w:cstheme="minorHAnsi"/>
                <w:sz w:val="20"/>
                <w:szCs w:val="20"/>
              </w:rPr>
              <w:t>ECOLE PRIMAIRE PRIVEE LA BRESSOLA PRADES</w:t>
            </w:r>
          </w:p>
        </w:tc>
        <w:tc>
          <w:tcPr>
            <w:tcW w:w="940" w:type="dxa"/>
            <w:shd w:val="clear" w:color="000000" w:fill="DAEEF3"/>
            <w:noWrap/>
            <w:vAlign w:val="center"/>
            <w:hideMark/>
          </w:tcPr>
          <w:p w:rsidR="00D653C2" w:rsidRPr="00FE3F72" w:rsidRDefault="00D653C2" w:rsidP="00FE3F72">
            <w:pPr>
              <w:jc w:val="center"/>
              <w:rPr>
                <w:rFonts w:asciiTheme="minorHAnsi" w:hAnsiTheme="minorHAnsi" w:cstheme="minorHAnsi"/>
                <w:b/>
                <w:bCs/>
                <w:sz w:val="20"/>
                <w:szCs w:val="20"/>
              </w:rPr>
            </w:pPr>
            <w:r w:rsidRPr="00FE3F72">
              <w:rPr>
                <w:rFonts w:asciiTheme="minorHAnsi" w:hAnsiTheme="minorHAnsi" w:cstheme="minorHAnsi"/>
                <w:b/>
                <w:bCs/>
                <w:sz w:val="20"/>
                <w:szCs w:val="20"/>
              </w:rPr>
              <w:t>135</w:t>
            </w:r>
          </w:p>
        </w:tc>
      </w:tr>
      <w:tr w:rsidR="00F2507D" w:rsidRPr="00F2507D" w:rsidTr="00FE3F72">
        <w:trPr>
          <w:trHeight w:val="220"/>
          <w:jc w:val="center"/>
        </w:trPr>
        <w:tc>
          <w:tcPr>
            <w:tcW w:w="6421" w:type="dxa"/>
            <w:shd w:val="clear" w:color="auto" w:fill="auto"/>
            <w:noWrap/>
            <w:vAlign w:val="center"/>
            <w:hideMark/>
          </w:tcPr>
          <w:p w:rsidR="00D653C2" w:rsidRPr="00FE3F72" w:rsidRDefault="00D653C2" w:rsidP="0059656F">
            <w:pPr>
              <w:rPr>
                <w:rFonts w:asciiTheme="minorHAnsi" w:hAnsiTheme="minorHAnsi" w:cstheme="minorHAnsi"/>
                <w:sz w:val="20"/>
                <w:szCs w:val="20"/>
              </w:rPr>
            </w:pPr>
            <w:r w:rsidRPr="00FE3F72">
              <w:rPr>
                <w:rFonts w:asciiTheme="minorHAnsi" w:hAnsiTheme="minorHAnsi" w:cstheme="minorHAnsi"/>
                <w:sz w:val="20"/>
                <w:szCs w:val="20"/>
              </w:rPr>
              <w:t>ECOLE PRIMAIRE PRIVEE LA BRESSOLA LE SOLER</w:t>
            </w:r>
          </w:p>
        </w:tc>
        <w:tc>
          <w:tcPr>
            <w:tcW w:w="940" w:type="dxa"/>
            <w:shd w:val="clear" w:color="000000" w:fill="DAEEF3"/>
            <w:noWrap/>
            <w:vAlign w:val="center"/>
            <w:hideMark/>
          </w:tcPr>
          <w:p w:rsidR="00D653C2" w:rsidRPr="00FE3F72" w:rsidRDefault="00D653C2" w:rsidP="00FE3F72">
            <w:pPr>
              <w:jc w:val="center"/>
              <w:rPr>
                <w:rFonts w:asciiTheme="minorHAnsi" w:hAnsiTheme="minorHAnsi" w:cstheme="minorHAnsi"/>
                <w:b/>
                <w:bCs/>
                <w:sz w:val="20"/>
                <w:szCs w:val="20"/>
              </w:rPr>
            </w:pPr>
            <w:r w:rsidRPr="00FE3F72">
              <w:rPr>
                <w:rFonts w:asciiTheme="minorHAnsi" w:hAnsiTheme="minorHAnsi" w:cstheme="minorHAnsi"/>
                <w:b/>
                <w:bCs/>
                <w:sz w:val="20"/>
                <w:szCs w:val="20"/>
              </w:rPr>
              <w:t>170</w:t>
            </w:r>
          </w:p>
        </w:tc>
      </w:tr>
      <w:tr w:rsidR="00F2507D" w:rsidRPr="00F2507D" w:rsidTr="00FE3F72">
        <w:trPr>
          <w:trHeight w:val="220"/>
          <w:jc w:val="center"/>
        </w:trPr>
        <w:tc>
          <w:tcPr>
            <w:tcW w:w="6421" w:type="dxa"/>
            <w:shd w:val="clear" w:color="auto" w:fill="auto"/>
            <w:noWrap/>
            <w:vAlign w:val="center"/>
            <w:hideMark/>
          </w:tcPr>
          <w:p w:rsidR="00D653C2" w:rsidRPr="00FE3F72" w:rsidRDefault="00D653C2" w:rsidP="0059656F">
            <w:pPr>
              <w:rPr>
                <w:rFonts w:asciiTheme="minorHAnsi" w:hAnsiTheme="minorHAnsi" w:cstheme="minorHAnsi"/>
                <w:sz w:val="20"/>
                <w:szCs w:val="20"/>
              </w:rPr>
            </w:pPr>
            <w:r w:rsidRPr="00FE3F72">
              <w:rPr>
                <w:rFonts w:asciiTheme="minorHAnsi" w:hAnsiTheme="minorHAnsi" w:cstheme="minorHAnsi"/>
                <w:sz w:val="20"/>
                <w:szCs w:val="20"/>
              </w:rPr>
              <w:t>ECOLE PRIMAIRE PRIVEE LA BRESSOLA SAINT-ESTEVE</w:t>
            </w:r>
          </w:p>
        </w:tc>
        <w:tc>
          <w:tcPr>
            <w:tcW w:w="940" w:type="dxa"/>
            <w:shd w:val="clear" w:color="000000" w:fill="DAEEF3"/>
            <w:noWrap/>
            <w:vAlign w:val="center"/>
            <w:hideMark/>
          </w:tcPr>
          <w:p w:rsidR="00D653C2" w:rsidRPr="00FE3F72" w:rsidRDefault="00D653C2" w:rsidP="00FE3F72">
            <w:pPr>
              <w:jc w:val="center"/>
              <w:rPr>
                <w:rFonts w:asciiTheme="minorHAnsi" w:hAnsiTheme="minorHAnsi" w:cstheme="minorHAnsi"/>
                <w:b/>
                <w:bCs/>
                <w:sz w:val="20"/>
                <w:szCs w:val="20"/>
              </w:rPr>
            </w:pPr>
            <w:r w:rsidRPr="00FE3F72">
              <w:rPr>
                <w:rFonts w:asciiTheme="minorHAnsi" w:hAnsiTheme="minorHAnsi" w:cstheme="minorHAnsi"/>
                <w:b/>
                <w:bCs/>
                <w:sz w:val="20"/>
                <w:szCs w:val="20"/>
              </w:rPr>
              <w:t>118</w:t>
            </w:r>
          </w:p>
        </w:tc>
      </w:tr>
      <w:tr w:rsidR="00F2507D" w:rsidRPr="00F2507D" w:rsidTr="00FE3F72">
        <w:trPr>
          <w:trHeight w:val="220"/>
          <w:jc w:val="center"/>
        </w:trPr>
        <w:tc>
          <w:tcPr>
            <w:tcW w:w="6421" w:type="dxa"/>
            <w:shd w:val="clear" w:color="auto" w:fill="auto"/>
            <w:noWrap/>
            <w:vAlign w:val="center"/>
            <w:hideMark/>
          </w:tcPr>
          <w:p w:rsidR="00D653C2" w:rsidRPr="00FE3F72" w:rsidRDefault="00D653C2" w:rsidP="0059656F">
            <w:pPr>
              <w:rPr>
                <w:rFonts w:asciiTheme="minorHAnsi" w:hAnsiTheme="minorHAnsi" w:cstheme="minorHAnsi"/>
                <w:sz w:val="20"/>
                <w:szCs w:val="20"/>
              </w:rPr>
            </w:pPr>
            <w:r w:rsidRPr="00FE3F72">
              <w:rPr>
                <w:rFonts w:asciiTheme="minorHAnsi" w:hAnsiTheme="minorHAnsi" w:cstheme="minorHAnsi"/>
                <w:sz w:val="20"/>
                <w:szCs w:val="20"/>
              </w:rPr>
              <w:t>ECOLE ELEMENTAIRE PRIVEE ROSETTE BLANC FONT-ROMEU-ODEILLO-VIA</w:t>
            </w:r>
          </w:p>
        </w:tc>
        <w:tc>
          <w:tcPr>
            <w:tcW w:w="940" w:type="dxa"/>
            <w:shd w:val="clear" w:color="000000" w:fill="DAEEF3"/>
            <w:noWrap/>
            <w:vAlign w:val="center"/>
            <w:hideMark/>
          </w:tcPr>
          <w:p w:rsidR="00D653C2" w:rsidRPr="00FE3F72" w:rsidRDefault="00D653C2" w:rsidP="00FE3F72">
            <w:pPr>
              <w:jc w:val="center"/>
              <w:rPr>
                <w:rFonts w:asciiTheme="minorHAnsi" w:hAnsiTheme="minorHAnsi" w:cstheme="minorHAnsi"/>
                <w:b/>
                <w:bCs/>
                <w:sz w:val="20"/>
                <w:szCs w:val="20"/>
              </w:rPr>
            </w:pPr>
            <w:r w:rsidRPr="00FE3F72">
              <w:rPr>
                <w:rFonts w:asciiTheme="minorHAnsi" w:hAnsiTheme="minorHAnsi" w:cstheme="minorHAnsi"/>
                <w:b/>
                <w:bCs/>
                <w:sz w:val="20"/>
                <w:szCs w:val="20"/>
              </w:rPr>
              <w:t>11</w:t>
            </w:r>
          </w:p>
        </w:tc>
      </w:tr>
      <w:tr w:rsidR="00F2507D" w:rsidRPr="00F2507D" w:rsidTr="00FE3F72">
        <w:trPr>
          <w:trHeight w:val="220"/>
          <w:jc w:val="center"/>
        </w:trPr>
        <w:tc>
          <w:tcPr>
            <w:tcW w:w="6421" w:type="dxa"/>
            <w:shd w:val="clear" w:color="auto" w:fill="auto"/>
            <w:noWrap/>
            <w:vAlign w:val="center"/>
          </w:tcPr>
          <w:p w:rsidR="00D653C2" w:rsidRPr="00FE3F72" w:rsidRDefault="00D653C2" w:rsidP="0059656F">
            <w:pPr>
              <w:rPr>
                <w:rFonts w:asciiTheme="minorHAnsi" w:hAnsiTheme="minorHAnsi" w:cstheme="minorHAnsi"/>
                <w:sz w:val="20"/>
                <w:szCs w:val="20"/>
              </w:rPr>
            </w:pPr>
            <w:r w:rsidRPr="00FE3F72">
              <w:rPr>
                <w:rFonts w:asciiTheme="minorHAnsi" w:hAnsiTheme="minorHAnsi" w:cstheme="minorHAnsi"/>
                <w:sz w:val="20"/>
                <w:szCs w:val="20"/>
              </w:rPr>
              <w:t>ECOLE PRIMAIRE PRIVÉE EC PÉDAG ACTIV COOP LES LUCIOL MARQUIXANES</w:t>
            </w:r>
          </w:p>
        </w:tc>
        <w:tc>
          <w:tcPr>
            <w:tcW w:w="940" w:type="dxa"/>
            <w:shd w:val="clear" w:color="000000" w:fill="DAEEF3"/>
            <w:noWrap/>
            <w:vAlign w:val="center"/>
          </w:tcPr>
          <w:p w:rsidR="00D653C2" w:rsidRPr="00FE3F72" w:rsidRDefault="00D653C2" w:rsidP="00FE3F72">
            <w:pPr>
              <w:jc w:val="center"/>
              <w:rPr>
                <w:rFonts w:asciiTheme="minorHAnsi" w:hAnsiTheme="minorHAnsi" w:cstheme="minorHAnsi"/>
                <w:b/>
                <w:bCs/>
                <w:sz w:val="20"/>
                <w:szCs w:val="20"/>
              </w:rPr>
            </w:pPr>
            <w:r w:rsidRPr="00FE3F72">
              <w:rPr>
                <w:rFonts w:asciiTheme="minorHAnsi" w:hAnsiTheme="minorHAnsi" w:cstheme="minorHAnsi"/>
                <w:b/>
                <w:bCs/>
                <w:sz w:val="20"/>
                <w:szCs w:val="20"/>
              </w:rPr>
              <w:t>16</w:t>
            </w:r>
          </w:p>
        </w:tc>
      </w:tr>
      <w:tr w:rsidR="00F2507D" w:rsidRPr="00F2507D" w:rsidTr="00FE3F72">
        <w:trPr>
          <w:trHeight w:val="220"/>
          <w:jc w:val="center"/>
        </w:trPr>
        <w:tc>
          <w:tcPr>
            <w:tcW w:w="6421" w:type="dxa"/>
            <w:shd w:val="clear" w:color="auto" w:fill="auto"/>
            <w:noWrap/>
            <w:vAlign w:val="center"/>
          </w:tcPr>
          <w:p w:rsidR="00D653C2" w:rsidRPr="00FE3F72" w:rsidRDefault="00D653C2" w:rsidP="0059656F">
            <w:pPr>
              <w:rPr>
                <w:rFonts w:asciiTheme="minorHAnsi" w:hAnsiTheme="minorHAnsi" w:cstheme="minorHAnsi"/>
                <w:b/>
              </w:rPr>
            </w:pPr>
            <w:r w:rsidRPr="00FE3F72">
              <w:rPr>
                <w:rFonts w:asciiTheme="minorHAnsi" w:hAnsiTheme="minorHAnsi" w:cstheme="minorHAnsi"/>
                <w:b/>
              </w:rPr>
              <w:t>Total</w:t>
            </w:r>
          </w:p>
        </w:tc>
        <w:tc>
          <w:tcPr>
            <w:tcW w:w="940" w:type="dxa"/>
            <w:shd w:val="clear" w:color="000000" w:fill="DAEEF3"/>
            <w:noWrap/>
            <w:vAlign w:val="center"/>
          </w:tcPr>
          <w:p w:rsidR="00D653C2" w:rsidRPr="00FE3F72" w:rsidRDefault="00D653C2" w:rsidP="00FE3F72">
            <w:pPr>
              <w:jc w:val="center"/>
              <w:rPr>
                <w:rFonts w:asciiTheme="minorHAnsi" w:hAnsiTheme="minorHAnsi" w:cstheme="minorHAnsi"/>
                <w:b/>
                <w:bCs/>
                <w:sz w:val="20"/>
                <w:szCs w:val="20"/>
              </w:rPr>
            </w:pPr>
            <w:r w:rsidRPr="00FE3F72">
              <w:rPr>
                <w:rFonts w:asciiTheme="minorHAnsi" w:hAnsiTheme="minorHAnsi" w:cstheme="minorHAnsi"/>
                <w:b/>
                <w:bCs/>
                <w:sz w:val="20"/>
                <w:szCs w:val="20"/>
              </w:rPr>
              <w:t>1423</w:t>
            </w:r>
          </w:p>
        </w:tc>
      </w:tr>
    </w:tbl>
    <w:p w:rsidR="00DA12D2" w:rsidRDefault="00DA12D2" w:rsidP="00D653C2">
      <w:pPr>
        <w:rPr>
          <w:rFonts w:asciiTheme="minorHAnsi" w:hAnsiTheme="minorHAnsi" w:cstheme="minorHAnsi"/>
        </w:rPr>
      </w:pPr>
    </w:p>
    <w:p w:rsidR="00D653C2" w:rsidRPr="00F2507D" w:rsidRDefault="00D653C2" w:rsidP="00D653C2">
      <w:pPr>
        <w:rPr>
          <w:rFonts w:asciiTheme="minorHAnsi" w:hAnsiTheme="minorHAnsi" w:cstheme="minorHAnsi"/>
        </w:rPr>
      </w:pPr>
      <w:r w:rsidRPr="00F2507D">
        <w:rPr>
          <w:rFonts w:asciiTheme="minorHAnsi" w:hAnsiTheme="minorHAnsi" w:cstheme="minorHAnsi"/>
        </w:rPr>
        <w:t>S’il le fallait, c’est la démonstration parfaite que la question du privé touche exclusivement Perpignan.</w:t>
      </w:r>
    </w:p>
    <w:p w:rsidR="009550A2" w:rsidRPr="00F2507D" w:rsidRDefault="009550A2" w:rsidP="00D653C2">
      <w:pPr>
        <w:rPr>
          <w:rFonts w:asciiTheme="minorHAnsi" w:hAnsiTheme="minorHAnsi" w:cstheme="minorHAnsi"/>
        </w:rPr>
      </w:pPr>
    </w:p>
    <w:p w:rsidR="00D653C2" w:rsidRPr="00F2507D" w:rsidRDefault="00D653C2" w:rsidP="00D653C2">
      <w:pPr>
        <w:rPr>
          <w:rFonts w:asciiTheme="minorHAnsi" w:hAnsiTheme="minorHAnsi" w:cstheme="minorHAnsi"/>
        </w:rPr>
      </w:pPr>
      <w:r w:rsidRPr="00F2507D">
        <w:rPr>
          <w:rFonts w:asciiTheme="minorHAnsi" w:hAnsiTheme="minorHAnsi" w:cstheme="minorHAnsi"/>
        </w:rPr>
        <w:t xml:space="preserve">La base de données permet de constater que l’école privée n’accueille aucune classe pour élève en difficulté de type ULIS sur Perpignan. </w:t>
      </w:r>
    </w:p>
    <w:p w:rsidR="00D653C2" w:rsidRPr="00F2507D" w:rsidRDefault="00D653C2" w:rsidP="00D653C2">
      <w:pPr>
        <w:rPr>
          <w:rFonts w:asciiTheme="minorHAnsi" w:hAnsiTheme="minorHAnsi" w:cstheme="minorHAnsi"/>
        </w:rPr>
      </w:pPr>
    </w:p>
    <w:p w:rsidR="00D653C2" w:rsidRDefault="00D653C2" w:rsidP="00D653C2">
      <w:pPr>
        <w:rPr>
          <w:rFonts w:asciiTheme="minorHAnsi" w:hAnsiTheme="minorHAnsi" w:cstheme="minorHAnsi"/>
          <w:b/>
        </w:rPr>
      </w:pPr>
      <w:r w:rsidRPr="00F2507D">
        <w:rPr>
          <w:rFonts w:asciiTheme="minorHAnsi" w:hAnsiTheme="minorHAnsi" w:cstheme="minorHAnsi"/>
          <w:b/>
        </w:rPr>
        <w:t>Tableau2 : nombre d’élève en collège public et privé entre 2009 et 2016 sur Perpignan</w:t>
      </w:r>
    </w:p>
    <w:p w:rsidR="00DA12D2" w:rsidRPr="00F2507D" w:rsidRDefault="00DA12D2" w:rsidP="00D653C2">
      <w:pPr>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1"/>
        <w:gridCol w:w="1720"/>
        <w:gridCol w:w="1623"/>
        <w:gridCol w:w="649"/>
        <w:gridCol w:w="1526"/>
        <w:gridCol w:w="1429"/>
      </w:tblGrid>
      <w:tr w:rsidR="00D653C2" w:rsidRPr="00F2507D" w:rsidTr="0059656F">
        <w:trPr>
          <w:trHeight w:val="300"/>
          <w:jc w:val="center"/>
        </w:trPr>
        <w:tc>
          <w:tcPr>
            <w:tcW w:w="0" w:type="auto"/>
            <w:shd w:val="clear" w:color="auto" w:fill="auto"/>
            <w:noWrap/>
            <w:vAlign w:val="bottom"/>
            <w:hideMark/>
          </w:tcPr>
          <w:p w:rsidR="00D653C2" w:rsidRPr="00F2507D" w:rsidRDefault="00D653C2" w:rsidP="0059656F">
            <w:pPr>
              <w:jc w:val="center"/>
              <w:rPr>
                <w:rFonts w:asciiTheme="minorHAnsi" w:hAnsiTheme="minorHAnsi" w:cstheme="minorHAnsi"/>
                <w:b/>
              </w:rPr>
            </w:pPr>
            <w:r w:rsidRPr="00F2507D">
              <w:rPr>
                <w:rFonts w:asciiTheme="minorHAnsi" w:hAnsiTheme="minorHAnsi" w:cstheme="minorHAnsi"/>
                <w:b/>
              </w:rPr>
              <w:t>Années</w:t>
            </w:r>
          </w:p>
        </w:tc>
        <w:tc>
          <w:tcPr>
            <w:tcW w:w="0" w:type="auto"/>
            <w:shd w:val="clear" w:color="auto" w:fill="auto"/>
            <w:noWrap/>
            <w:vAlign w:val="bottom"/>
            <w:hideMark/>
          </w:tcPr>
          <w:p w:rsidR="00D653C2" w:rsidRPr="00F2507D" w:rsidRDefault="00D653C2" w:rsidP="0059656F">
            <w:pPr>
              <w:jc w:val="center"/>
              <w:rPr>
                <w:rFonts w:asciiTheme="minorHAnsi" w:hAnsiTheme="minorHAnsi" w:cstheme="minorHAnsi"/>
                <w:b/>
              </w:rPr>
            </w:pPr>
            <w:r w:rsidRPr="00F2507D">
              <w:rPr>
                <w:rFonts w:asciiTheme="minorHAnsi" w:hAnsiTheme="minorHAnsi" w:cstheme="minorHAnsi"/>
                <w:b/>
              </w:rPr>
              <w:t>Collèges publics</w:t>
            </w:r>
          </w:p>
        </w:tc>
        <w:tc>
          <w:tcPr>
            <w:tcW w:w="0" w:type="auto"/>
            <w:shd w:val="clear" w:color="auto" w:fill="auto"/>
            <w:noWrap/>
            <w:vAlign w:val="bottom"/>
            <w:hideMark/>
          </w:tcPr>
          <w:p w:rsidR="00D653C2" w:rsidRPr="00F2507D" w:rsidRDefault="00D653C2" w:rsidP="0059656F">
            <w:pPr>
              <w:jc w:val="center"/>
              <w:rPr>
                <w:rFonts w:asciiTheme="minorHAnsi" w:hAnsiTheme="minorHAnsi" w:cstheme="minorHAnsi"/>
                <w:b/>
              </w:rPr>
            </w:pPr>
            <w:r w:rsidRPr="00F2507D">
              <w:rPr>
                <w:rFonts w:asciiTheme="minorHAnsi" w:hAnsiTheme="minorHAnsi" w:cstheme="minorHAnsi"/>
                <w:b/>
              </w:rPr>
              <w:t>Collèges privés</w:t>
            </w:r>
          </w:p>
        </w:tc>
        <w:tc>
          <w:tcPr>
            <w:tcW w:w="0" w:type="auto"/>
            <w:shd w:val="clear" w:color="auto" w:fill="auto"/>
            <w:noWrap/>
            <w:vAlign w:val="bottom"/>
            <w:hideMark/>
          </w:tcPr>
          <w:p w:rsidR="00D653C2" w:rsidRPr="00F2507D" w:rsidRDefault="00280A48" w:rsidP="0059656F">
            <w:pPr>
              <w:jc w:val="center"/>
              <w:rPr>
                <w:rFonts w:asciiTheme="minorHAnsi" w:hAnsiTheme="minorHAnsi" w:cstheme="minorHAnsi"/>
                <w:b/>
              </w:rPr>
            </w:pPr>
            <w:r w:rsidRPr="00F2507D">
              <w:rPr>
                <w:rFonts w:asciiTheme="minorHAnsi" w:hAnsiTheme="minorHAnsi" w:cstheme="minorHAnsi"/>
                <w:b/>
              </w:rPr>
              <w:t>Total</w:t>
            </w:r>
          </w:p>
        </w:tc>
        <w:tc>
          <w:tcPr>
            <w:tcW w:w="0" w:type="auto"/>
            <w:shd w:val="clear" w:color="auto" w:fill="auto"/>
            <w:noWrap/>
            <w:vAlign w:val="bottom"/>
            <w:hideMark/>
          </w:tcPr>
          <w:p w:rsidR="00D653C2" w:rsidRPr="00F2507D" w:rsidRDefault="00D653C2" w:rsidP="0059656F">
            <w:pPr>
              <w:jc w:val="center"/>
              <w:rPr>
                <w:rFonts w:asciiTheme="minorHAnsi" w:hAnsiTheme="minorHAnsi" w:cstheme="minorHAnsi"/>
                <w:b/>
              </w:rPr>
            </w:pPr>
            <w:r w:rsidRPr="00F2507D">
              <w:rPr>
                <w:rFonts w:asciiTheme="minorHAnsi" w:hAnsiTheme="minorHAnsi" w:cstheme="minorHAnsi"/>
                <w:b/>
              </w:rPr>
              <w:t>Part du public</w:t>
            </w:r>
          </w:p>
        </w:tc>
        <w:tc>
          <w:tcPr>
            <w:tcW w:w="0" w:type="auto"/>
            <w:shd w:val="clear" w:color="auto" w:fill="auto"/>
            <w:noWrap/>
            <w:vAlign w:val="bottom"/>
            <w:hideMark/>
          </w:tcPr>
          <w:p w:rsidR="00D653C2" w:rsidRPr="00F2507D" w:rsidRDefault="00D653C2" w:rsidP="0059656F">
            <w:pPr>
              <w:jc w:val="center"/>
              <w:rPr>
                <w:rFonts w:asciiTheme="minorHAnsi" w:hAnsiTheme="minorHAnsi" w:cstheme="minorHAnsi"/>
                <w:b/>
              </w:rPr>
            </w:pPr>
            <w:r w:rsidRPr="00F2507D">
              <w:rPr>
                <w:rFonts w:asciiTheme="minorHAnsi" w:hAnsiTheme="minorHAnsi" w:cstheme="minorHAnsi"/>
                <w:b/>
              </w:rPr>
              <w:t>Part du privé</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2009</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3985</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2413</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6398</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62,29%</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37,71%</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2010</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3913</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2405</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6318</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61,93%</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38,07%</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2011</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3936</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2472</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6408</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61,42%</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38,58%</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2012</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3995</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2513</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6508</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61,39%</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38,61%</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2013</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4125</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2592</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6717</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61,41%</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38,59%</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2014</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4251</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2656</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6907</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61,55%</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38,45%</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2015</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4279</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2692</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6971</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61,38%</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38,62%</w:t>
            </w:r>
          </w:p>
        </w:tc>
      </w:tr>
      <w:tr w:rsidR="00D653C2" w:rsidRPr="00F2507D" w:rsidTr="0059656F">
        <w:trPr>
          <w:trHeight w:val="300"/>
          <w:jc w:val="center"/>
        </w:trPr>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2016</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4288</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2707</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6995</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61,30%</w:t>
            </w:r>
          </w:p>
        </w:tc>
        <w:tc>
          <w:tcPr>
            <w:tcW w:w="0" w:type="auto"/>
            <w:shd w:val="clear" w:color="auto" w:fill="auto"/>
            <w:noWrap/>
            <w:vAlign w:val="center"/>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38,70%</w:t>
            </w:r>
          </w:p>
        </w:tc>
      </w:tr>
    </w:tbl>
    <w:p w:rsidR="00D653C2" w:rsidRPr="00F2507D" w:rsidRDefault="00D653C2" w:rsidP="00D653C2">
      <w:pPr>
        <w:rPr>
          <w:rFonts w:asciiTheme="minorHAnsi" w:hAnsiTheme="minorHAnsi" w:cstheme="minorHAnsi"/>
        </w:rPr>
      </w:pPr>
    </w:p>
    <w:p w:rsidR="00D653C2" w:rsidRPr="00F2507D" w:rsidRDefault="00D653C2" w:rsidP="00D653C2">
      <w:pPr>
        <w:rPr>
          <w:rFonts w:asciiTheme="minorHAnsi" w:hAnsiTheme="minorHAnsi" w:cstheme="minorHAnsi"/>
        </w:rPr>
      </w:pPr>
      <w:r w:rsidRPr="00F2507D">
        <w:rPr>
          <w:rFonts w:asciiTheme="minorHAnsi" w:hAnsiTheme="minorHAnsi" w:cstheme="minorHAnsi"/>
        </w:rPr>
        <w:t>Ici encore on remarque l’étonnante stabilité des chiffres. La part du privé atteint 38,70% de la population scolarisée en collège.  C’est une très forte augmentation par rapport à l’école primaire.</w:t>
      </w:r>
    </w:p>
    <w:p w:rsidR="00D653C2" w:rsidRPr="00F2507D" w:rsidRDefault="00D653C2" w:rsidP="00D653C2">
      <w:pPr>
        <w:rPr>
          <w:rFonts w:asciiTheme="minorHAnsi" w:hAnsiTheme="minorHAnsi" w:cstheme="minorHAnsi"/>
        </w:rPr>
      </w:pPr>
      <w:r w:rsidRPr="00F2507D">
        <w:rPr>
          <w:rFonts w:asciiTheme="minorHAnsi" w:hAnsiTheme="minorHAnsi" w:cstheme="minorHAnsi"/>
          <w:shd w:val="clear" w:color="auto" w:fill="FFFFFF"/>
        </w:rPr>
        <w:t xml:space="preserve">Selon l’étude de </w:t>
      </w:r>
      <w:r w:rsidRPr="00F2507D">
        <w:rPr>
          <w:rFonts w:asciiTheme="minorHAnsi" w:hAnsiTheme="minorHAnsi" w:cstheme="minorHAnsi"/>
        </w:rPr>
        <w:t>Nadine Bouzarou doctorante</w:t>
      </w:r>
      <w:r w:rsidRPr="00F2507D">
        <w:rPr>
          <w:rFonts w:asciiTheme="minorHAnsi" w:hAnsiTheme="minorHAnsi" w:cstheme="minorHAnsi"/>
          <w:shd w:val="clear" w:color="auto" w:fill="FFFFFF"/>
        </w:rPr>
        <w:t>, en 1999, ce taux n’était que de 30,5% .</w:t>
      </w:r>
    </w:p>
    <w:p w:rsidR="00D653C2" w:rsidRPr="00F2507D" w:rsidRDefault="00D653C2" w:rsidP="00D653C2">
      <w:pPr>
        <w:rPr>
          <w:rFonts w:asciiTheme="minorHAnsi" w:hAnsiTheme="minorHAnsi" w:cstheme="minorHAnsi"/>
        </w:rPr>
      </w:pPr>
    </w:p>
    <w:p w:rsidR="00D653C2" w:rsidRPr="00F2507D" w:rsidRDefault="00D653C2" w:rsidP="00D653C2">
      <w:pPr>
        <w:rPr>
          <w:rFonts w:asciiTheme="minorHAnsi" w:hAnsiTheme="minorHAnsi" w:cstheme="minorHAnsi"/>
        </w:rPr>
      </w:pPr>
      <w:r w:rsidRPr="00F2507D">
        <w:rPr>
          <w:rFonts w:asciiTheme="minorHAnsi" w:hAnsiTheme="minorHAnsi" w:cstheme="minorHAnsi"/>
        </w:rPr>
        <w:t>Tout comme pour le primaire, on retiendra aussi que la très grande difficulté est traitée exclusivement par le public. Aucun des collèges privés sur Perpignan n’a d’EGPA ou de classe ULIS.</w:t>
      </w:r>
    </w:p>
    <w:p w:rsidR="009550A2" w:rsidRPr="00F2507D" w:rsidRDefault="009550A2" w:rsidP="00D653C2">
      <w:pPr>
        <w:rPr>
          <w:rFonts w:asciiTheme="minorHAnsi" w:hAnsiTheme="minorHAnsi" w:cstheme="minorHAnsi"/>
        </w:rPr>
      </w:pPr>
    </w:p>
    <w:p w:rsidR="00D653C2" w:rsidRPr="00F2507D" w:rsidRDefault="00D653C2" w:rsidP="00D653C2">
      <w:pPr>
        <w:rPr>
          <w:rFonts w:asciiTheme="minorHAnsi" w:hAnsiTheme="minorHAnsi" w:cstheme="minorHAnsi"/>
        </w:rPr>
      </w:pPr>
      <w:r w:rsidRPr="00F2507D">
        <w:rPr>
          <w:rFonts w:asciiTheme="minorHAnsi" w:hAnsiTheme="minorHAnsi" w:cstheme="minorHAnsi"/>
        </w:rPr>
        <w:t>Si on prend le nombre d’élèves scolarisés en collège dans les Pyrénées Orientales, hors ceux de Perpignan, on obtient pour 2016, les chiffres suivants :</w:t>
      </w:r>
    </w:p>
    <w:p w:rsidR="00D653C2" w:rsidRPr="00F2507D" w:rsidRDefault="00D653C2" w:rsidP="00D653C2">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1720"/>
        <w:gridCol w:w="1623"/>
        <w:gridCol w:w="803"/>
        <w:gridCol w:w="1494"/>
        <w:gridCol w:w="1397"/>
      </w:tblGrid>
      <w:tr w:rsidR="00D653C2" w:rsidRPr="00F2507D" w:rsidTr="0059656F">
        <w:trPr>
          <w:trHeight w:val="300"/>
          <w:jc w:val="center"/>
        </w:trPr>
        <w:tc>
          <w:tcPr>
            <w:tcW w:w="0" w:type="auto"/>
            <w:shd w:val="clear" w:color="auto" w:fill="auto"/>
            <w:noWrap/>
            <w:vAlign w:val="bottom"/>
            <w:hideMark/>
          </w:tcPr>
          <w:p w:rsidR="00D653C2" w:rsidRPr="00F2507D" w:rsidRDefault="00D653C2" w:rsidP="0059656F">
            <w:pPr>
              <w:jc w:val="center"/>
              <w:rPr>
                <w:rFonts w:asciiTheme="minorHAnsi" w:hAnsiTheme="minorHAnsi" w:cstheme="minorHAnsi"/>
                <w:b/>
              </w:rPr>
            </w:pPr>
            <w:r w:rsidRPr="00F2507D">
              <w:rPr>
                <w:rFonts w:asciiTheme="minorHAnsi" w:hAnsiTheme="minorHAnsi" w:cstheme="minorHAnsi"/>
                <w:b/>
              </w:rPr>
              <w:t>Année</w:t>
            </w:r>
          </w:p>
        </w:tc>
        <w:tc>
          <w:tcPr>
            <w:tcW w:w="0" w:type="auto"/>
            <w:shd w:val="clear" w:color="auto" w:fill="auto"/>
            <w:noWrap/>
            <w:vAlign w:val="bottom"/>
            <w:hideMark/>
          </w:tcPr>
          <w:p w:rsidR="00D653C2" w:rsidRPr="00F2507D" w:rsidRDefault="00D653C2" w:rsidP="0059656F">
            <w:pPr>
              <w:jc w:val="center"/>
              <w:rPr>
                <w:rFonts w:asciiTheme="minorHAnsi" w:hAnsiTheme="minorHAnsi" w:cstheme="minorHAnsi"/>
                <w:b/>
              </w:rPr>
            </w:pPr>
            <w:r w:rsidRPr="00F2507D">
              <w:rPr>
                <w:rFonts w:asciiTheme="minorHAnsi" w:hAnsiTheme="minorHAnsi" w:cstheme="minorHAnsi"/>
                <w:b/>
              </w:rPr>
              <w:t>Collèges publics</w:t>
            </w:r>
          </w:p>
        </w:tc>
        <w:tc>
          <w:tcPr>
            <w:tcW w:w="0" w:type="auto"/>
            <w:shd w:val="clear" w:color="auto" w:fill="auto"/>
            <w:noWrap/>
            <w:vAlign w:val="bottom"/>
            <w:hideMark/>
          </w:tcPr>
          <w:p w:rsidR="00D653C2" w:rsidRPr="00F2507D" w:rsidRDefault="00D653C2" w:rsidP="0059656F">
            <w:pPr>
              <w:jc w:val="center"/>
              <w:rPr>
                <w:rFonts w:asciiTheme="minorHAnsi" w:hAnsiTheme="minorHAnsi" w:cstheme="minorHAnsi"/>
                <w:b/>
              </w:rPr>
            </w:pPr>
            <w:r w:rsidRPr="00F2507D">
              <w:rPr>
                <w:rFonts w:asciiTheme="minorHAnsi" w:hAnsiTheme="minorHAnsi" w:cstheme="minorHAnsi"/>
                <w:b/>
              </w:rPr>
              <w:t>Collèges privés</w:t>
            </w:r>
          </w:p>
        </w:tc>
        <w:tc>
          <w:tcPr>
            <w:tcW w:w="0" w:type="auto"/>
            <w:shd w:val="clear" w:color="auto" w:fill="auto"/>
            <w:noWrap/>
            <w:vAlign w:val="bottom"/>
            <w:hideMark/>
          </w:tcPr>
          <w:p w:rsidR="00D653C2" w:rsidRPr="00F2507D" w:rsidRDefault="00403D84" w:rsidP="0059656F">
            <w:pPr>
              <w:jc w:val="center"/>
              <w:rPr>
                <w:rFonts w:asciiTheme="minorHAnsi" w:hAnsiTheme="minorHAnsi" w:cstheme="minorHAnsi"/>
                <w:b/>
              </w:rPr>
            </w:pPr>
            <w:r w:rsidRPr="00F2507D">
              <w:rPr>
                <w:rFonts w:asciiTheme="minorHAnsi" w:hAnsiTheme="minorHAnsi" w:cstheme="minorHAnsi"/>
                <w:b/>
              </w:rPr>
              <w:t>Total</w:t>
            </w:r>
          </w:p>
        </w:tc>
        <w:tc>
          <w:tcPr>
            <w:tcW w:w="0" w:type="auto"/>
            <w:shd w:val="clear" w:color="auto" w:fill="auto"/>
            <w:noWrap/>
            <w:vAlign w:val="bottom"/>
            <w:hideMark/>
          </w:tcPr>
          <w:p w:rsidR="00D653C2" w:rsidRPr="00F2507D" w:rsidRDefault="00403D84" w:rsidP="0059656F">
            <w:pPr>
              <w:jc w:val="center"/>
              <w:rPr>
                <w:rFonts w:asciiTheme="minorHAnsi" w:hAnsiTheme="minorHAnsi" w:cstheme="minorHAnsi"/>
              </w:rPr>
            </w:pPr>
            <w:r w:rsidRPr="00F2507D">
              <w:rPr>
                <w:rFonts w:asciiTheme="minorHAnsi" w:hAnsiTheme="minorHAnsi" w:cstheme="minorHAnsi"/>
              </w:rPr>
              <w:t>Part</w:t>
            </w:r>
            <w:r w:rsidR="00D653C2" w:rsidRPr="00F2507D">
              <w:rPr>
                <w:rFonts w:asciiTheme="minorHAnsi" w:hAnsiTheme="minorHAnsi" w:cstheme="minorHAnsi"/>
              </w:rPr>
              <w:t xml:space="preserve"> du public</w:t>
            </w:r>
          </w:p>
        </w:tc>
        <w:tc>
          <w:tcPr>
            <w:tcW w:w="0" w:type="auto"/>
            <w:shd w:val="clear" w:color="auto" w:fill="auto"/>
            <w:noWrap/>
            <w:vAlign w:val="bottom"/>
            <w:hideMark/>
          </w:tcPr>
          <w:p w:rsidR="00D653C2" w:rsidRPr="00F2507D" w:rsidRDefault="00403D84" w:rsidP="0059656F">
            <w:pPr>
              <w:jc w:val="center"/>
              <w:rPr>
                <w:rFonts w:asciiTheme="minorHAnsi" w:hAnsiTheme="minorHAnsi" w:cstheme="minorHAnsi"/>
              </w:rPr>
            </w:pPr>
            <w:r w:rsidRPr="00F2507D">
              <w:rPr>
                <w:rFonts w:asciiTheme="minorHAnsi" w:hAnsiTheme="minorHAnsi" w:cstheme="minorHAnsi"/>
              </w:rPr>
              <w:t>Part</w:t>
            </w:r>
            <w:r w:rsidR="00D653C2" w:rsidRPr="00F2507D">
              <w:rPr>
                <w:rFonts w:asciiTheme="minorHAnsi" w:hAnsiTheme="minorHAnsi" w:cstheme="minorHAnsi"/>
              </w:rPr>
              <w:t xml:space="preserve"> du privé</w:t>
            </w:r>
          </w:p>
        </w:tc>
      </w:tr>
      <w:tr w:rsidR="00D653C2" w:rsidRPr="00F2507D" w:rsidTr="0059656F">
        <w:trPr>
          <w:trHeight w:val="300"/>
          <w:jc w:val="center"/>
        </w:trPr>
        <w:tc>
          <w:tcPr>
            <w:tcW w:w="0" w:type="auto"/>
            <w:shd w:val="clear" w:color="auto" w:fill="auto"/>
            <w:noWrap/>
            <w:vAlign w:val="bottom"/>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2016</w:t>
            </w:r>
          </w:p>
        </w:tc>
        <w:tc>
          <w:tcPr>
            <w:tcW w:w="0" w:type="auto"/>
            <w:shd w:val="clear" w:color="auto" w:fill="auto"/>
            <w:noWrap/>
            <w:vAlign w:val="bottom"/>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 xml:space="preserve">14 208  </w:t>
            </w:r>
          </w:p>
        </w:tc>
        <w:tc>
          <w:tcPr>
            <w:tcW w:w="0" w:type="auto"/>
            <w:shd w:val="clear" w:color="auto" w:fill="auto"/>
            <w:noWrap/>
            <w:vAlign w:val="bottom"/>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 xml:space="preserve">1 198  </w:t>
            </w:r>
          </w:p>
        </w:tc>
        <w:tc>
          <w:tcPr>
            <w:tcW w:w="0" w:type="auto"/>
            <w:shd w:val="clear" w:color="auto" w:fill="auto"/>
            <w:noWrap/>
            <w:vAlign w:val="bottom"/>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 xml:space="preserve">15 406  </w:t>
            </w:r>
          </w:p>
        </w:tc>
        <w:tc>
          <w:tcPr>
            <w:tcW w:w="0" w:type="auto"/>
            <w:shd w:val="clear" w:color="auto" w:fill="auto"/>
            <w:noWrap/>
            <w:vAlign w:val="bottom"/>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92,22%</w:t>
            </w:r>
          </w:p>
        </w:tc>
        <w:tc>
          <w:tcPr>
            <w:tcW w:w="0" w:type="auto"/>
            <w:shd w:val="clear" w:color="auto" w:fill="auto"/>
            <w:noWrap/>
            <w:vAlign w:val="bottom"/>
            <w:hideMark/>
          </w:tcPr>
          <w:p w:rsidR="00D653C2" w:rsidRPr="00F2507D" w:rsidRDefault="00D653C2" w:rsidP="0059656F">
            <w:pPr>
              <w:jc w:val="center"/>
              <w:rPr>
                <w:rFonts w:asciiTheme="minorHAnsi" w:hAnsiTheme="minorHAnsi" w:cstheme="minorHAnsi"/>
              </w:rPr>
            </w:pPr>
            <w:r w:rsidRPr="00F2507D">
              <w:rPr>
                <w:rFonts w:asciiTheme="minorHAnsi" w:hAnsiTheme="minorHAnsi" w:cstheme="minorHAnsi"/>
              </w:rPr>
              <w:t>7,78%</w:t>
            </w:r>
          </w:p>
        </w:tc>
      </w:tr>
    </w:tbl>
    <w:p w:rsidR="00D653C2" w:rsidRPr="00F2507D" w:rsidRDefault="00D653C2" w:rsidP="00D653C2">
      <w:pPr>
        <w:rPr>
          <w:rFonts w:asciiTheme="minorHAnsi" w:hAnsiTheme="minorHAnsi" w:cstheme="minorHAnsi"/>
        </w:rPr>
      </w:pPr>
    </w:p>
    <w:p w:rsidR="009550A2" w:rsidRPr="00F2507D" w:rsidRDefault="00D653C2" w:rsidP="00D653C2">
      <w:pPr>
        <w:rPr>
          <w:rFonts w:asciiTheme="minorHAnsi" w:hAnsiTheme="minorHAnsi" w:cstheme="minorHAnsi"/>
        </w:rPr>
      </w:pPr>
      <w:r w:rsidRPr="00F2507D">
        <w:rPr>
          <w:rFonts w:asciiTheme="minorHAnsi" w:hAnsiTheme="minorHAnsi" w:cstheme="minorHAnsi"/>
        </w:rPr>
        <w:t xml:space="preserve">On constate une augmentation significative de la part du privé, mais qui reste toutefois sans rapport avec la part sur Perpignan. </w:t>
      </w:r>
    </w:p>
    <w:p w:rsidR="009550A2" w:rsidRPr="00F2507D" w:rsidRDefault="009550A2" w:rsidP="00D653C2">
      <w:pPr>
        <w:rPr>
          <w:rFonts w:asciiTheme="minorHAnsi" w:hAnsiTheme="minorHAnsi" w:cstheme="minorHAnsi"/>
          <w:b/>
          <w:u w:val="single"/>
        </w:rPr>
      </w:pPr>
    </w:p>
    <w:p w:rsidR="00D653C2" w:rsidRPr="00F2507D" w:rsidRDefault="00D653C2" w:rsidP="00D653C2">
      <w:pPr>
        <w:rPr>
          <w:rFonts w:asciiTheme="minorHAnsi" w:hAnsiTheme="minorHAnsi" w:cstheme="minorHAnsi"/>
          <w:b/>
          <w:u w:val="single"/>
        </w:rPr>
      </w:pPr>
      <w:r w:rsidRPr="00F2507D">
        <w:rPr>
          <w:rFonts w:asciiTheme="minorHAnsi" w:hAnsiTheme="minorHAnsi" w:cstheme="minorHAnsi"/>
          <w:b/>
          <w:u w:val="single"/>
        </w:rPr>
        <w:t>On se pose souvent la question de la fuite du public vers le privé à l’entrée du collège.</w:t>
      </w:r>
    </w:p>
    <w:p w:rsidR="009550A2" w:rsidRPr="00F2507D" w:rsidRDefault="009550A2" w:rsidP="00D653C2">
      <w:pPr>
        <w:rPr>
          <w:rFonts w:asciiTheme="minorHAnsi" w:hAnsiTheme="minorHAnsi" w:cstheme="minorHAnsi"/>
        </w:rPr>
      </w:pPr>
    </w:p>
    <w:p w:rsidR="00D653C2" w:rsidRPr="00F2507D" w:rsidRDefault="00D653C2" w:rsidP="00D653C2">
      <w:pPr>
        <w:rPr>
          <w:rFonts w:asciiTheme="minorHAnsi" w:hAnsiTheme="minorHAnsi" w:cstheme="minorHAnsi"/>
        </w:rPr>
      </w:pPr>
      <w:r w:rsidRPr="00F2507D">
        <w:rPr>
          <w:rFonts w:asciiTheme="minorHAnsi" w:hAnsiTheme="minorHAnsi" w:cstheme="minorHAnsi"/>
        </w:rPr>
        <w:t xml:space="preserve">En 2016, il y a eu </w:t>
      </w:r>
      <w:r w:rsidRPr="00F2507D">
        <w:rPr>
          <w:rFonts w:asciiTheme="minorHAnsi" w:hAnsiTheme="minorHAnsi" w:cstheme="minorHAnsi"/>
          <w:b/>
        </w:rPr>
        <w:t>1035</w:t>
      </w:r>
      <w:r w:rsidRPr="00F2507D">
        <w:rPr>
          <w:rFonts w:asciiTheme="minorHAnsi" w:hAnsiTheme="minorHAnsi" w:cstheme="minorHAnsi"/>
        </w:rPr>
        <w:t xml:space="preserve"> élèves qui ont intégré une classe </w:t>
      </w:r>
      <w:r w:rsidRPr="00F2507D">
        <w:rPr>
          <w:rFonts w:asciiTheme="minorHAnsi" w:hAnsiTheme="minorHAnsi" w:cstheme="minorHAnsi"/>
          <w:b/>
        </w:rPr>
        <w:t>de sixième</w:t>
      </w:r>
      <w:r w:rsidRPr="00F2507D">
        <w:rPr>
          <w:rFonts w:asciiTheme="minorHAnsi" w:hAnsiTheme="minorHAnsi" w:cstheme="minorHAnsi"/>
        </w:rPr>
        <w:t xml:space="preserve"> (standard ou EGPA, hors EREA) dans les collèges publics de </w:t>
      </w:r>
      <w:r w:rsidRPr="00F2507D">
        <w:rPr>
          <w:rFonts w:asciiTheme="minorHAnsi" w:hAnsiTheme="minorHAnsi" w:cstheme="minorHAnsi"/>
          <w:b/>
        </w:rPr>
        <w:t>Perpignan</w:t>
      </w:r>
      <w:r w:rsidRPr="00F2507D">
        <w:rPr>
          <w:rFonts w:asciiTheme="minorHAnsi" w:hAnsiTheme="minorHAnsi" w:cstheme="minorHAnsi"/>
        </w:rPr>
        <w:t>.</w:t>
      </w:r>
    </w:p>
    <w:p w:rsidR="009550A2" w:rsidRPr="00F2507D" w:rsidRDefault="009550A2" w:rsidP="00D653C2">
      <w:pPr>
        <w:rPr>
          <w:rFonts w:asciiTheme="minorHAnsi" w:hAnsiTheme="minorHAnsi" w:cstheme="minorHAnsi"/>
          <w:b/>
        </w:rPr>
      </w:pPr>
    </w:p>
    <w:p w:rsidR="00D653C2" w:rsidRPr="00F2507D" w:rsidRDefault="00D653C2" w:rsidP="00D653C2">
      <w:pPr>
        <w:rPr>
          <w:rFonts w:asciiTheme="minorHAnsi" w:hAnsiTheme="minorHAnsi" w:cstheme="minorHAnsi"/>
        </w:rPr>
      </w:pPr>
      <w:r w:rsidRPr="00F2507D">
        <w:rPr>
          <w:rFonts w:asciiTheme="minorHAnsi" w:hAnsiTheme="minorHAnsi" w:cstheme="minorHAnsi"/>
          <w:b/>
        </w:rPr>
        <w:t>En 2015</w:t>
      </w:r>
      <w:r w:rsidRPr="00F2507D">
        <w:rPr>
          <w:rFonts w:asciiTheme="minorHAnsi" w:hAnsiTheme="minorHAnsi" w:cstheme="minorHAnsi"/>
        </w:rPr>
        <w:t xml:space="preserve">, il y avait </w:t>
      </w:r>
      <w:r w:rsidRPr="00F2507D">
        <w:rPr>
          <w:rFonts w:asciiTheme="minorHAnsi" w:hAnsiTheme="minorHAnsi" w:cstheme="minorHAnsi"/>
          <w:b/>
        </w:rPr>
        <w:t>1121</w:t>
      </w:r>
      <w:r w:rsidRPr="00F2507D">
        <w:rPr>
          <w:rFonts w:asciiTheme="minorHAnsi" w:hAnsiTheme="minorHAnsi" w:cstheme="minorHAnsi"/>
        </w:rPr>
        <w:t xml:space="preserve"> élèves scolarisés dans les écoles publiques de Perpignan et de Villeneuve de la Raho en CM2.</w:t>
      </w:r>
    </w:p>
    <w:p w:rsidR="009550A2" w:rsidRPr="00F2507D" w:rsidRDefault="009550A2" w:rsidP="00D653C2">
      <w:pPr>
        <w:rPr>
          <w:rFonts w:asciiTheme="minorHAnsi" w:hAnsiTheme="minorHAnsi" w:cstheme="minorHAnsi"/>
          <w:b/>
          <w:u w:val="single"/>
        </w:rPr>
      </w:pPr>
    </w:p>
    <w:p w:rsidR="00D653C2" w:rsidRPr="00F2507D" w:rsidRDefault="00D653C2" w:rsidP="00D653C2">
      <w:pPr>
        <w:rPr>
          <w:rFonts w:asciiTheme="minorHAnsi" w:hAnsiTheme="minorHAnsi" w:cstheme="minorHAnsi"/>
          <w:b/>
          <w:u w:val="single"/>
        </w:rPr>
      </w:pPr>
      <w:r w:rsidRPr="00F2507D">
        <w:rPr>
          <w:rFonts w:asciiTheme="minorHAnsi" w:hAnsiTheme="minorHAnsi" w:cstheme="minorHAnsi"/>
          <w:b/>
          <w:u w:val="single"/>
        </w:rPr>
        <w:t>Sur les chiffres de CM2, 86 élèves, soit 7,67% n’iraient pas en sixième dans un collège public.</w:t>
      </w:r>
    </w:p>
    <w:p w:rsidR="009550A2" w:rsidRPr="00F2507D" w:rsidRDefault="009550A2" w:rsidP="00D653C2">
      <w:pPr>
        <w:rPr>
          <w:rFonts w:asciiTheme="minorHAnsi" w:hAnsiTheme="minorHAnsi" w:cstheme="minorHAnsi"/>
          <w:b/>
          <w:u w:val="single"/>
        </w:rPr>
      </w:pPr>
    </w:p>
    <w:p w:rsidR="009550A2" w:rsidRPr="00F2507D" w:rsidRDefault="009550A2" w:rsidP="00D653C2">
      <w:pPr>
        <w:rPr>
          <w:rFonts w:asciiTheme="minorHAnsi" w:hAnsiTheme="minorHAnsi" w:cstheme="minorHAnsi"/>
          <w:b/>
          <w:u w:val="single"/>
        </w:rPr>
      </w:pPr>
    </w:p>
    <w:p w:rsidR="00D653C2" w:rsidRPr="00F2507D" w:rsidRDefault="00D653C2" w:rsidP="00D653C2">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rPr>
      </w:pPr>
      <w:r w:rsidRPr="00F2507D">
        <w:rPr>
          <w:rFonts w:asciiTheme="minorHAnsi" w:hAnsiTheme="minorHAnsi" w:cstheme="minorHAnsi"/>
          <w:b/>
          <w:u w:val="single"/>
        </w:rPr>
        <w:t>Mais</w:t>
      </w:r>
      <w:r w:rsidRPr="00F2507D">
        <w:rPr>
          <w:rFonts w:asciiTheme="minorHAnsi" w:hAnsiTheme="minorHAnsi" w:cstheme="minorHAnsi"/>
        </w:rPr>
        <w:t xml:space="preserve"> si on regarde maintenant du côté du privé, on s’aperçoit que </w:t>
      </w:r>
      <w:r w:rsidRPr="00F2507D">
        <w:rPr>
          <w:rFonts w:asciiTheme="minorHAnsi" w:hAnsiTheme="minorHAnsi" w:cstheme="minorHAnsi"/>
          <w:b/>
        </w:rPr>
        <w:t>701 élèves</w:t>
      </w:r>
      <w:r w:rsidRPr="00F2507D">
        <w:rPr>
          <w:rFonts w:asciiTheme="minorHAnsi" w:hAnsiTheme="minorHAnsi" w:cstheme="minorHAnsi"/>
        </w:rPr>
        <w:t xml:space="preserve"> (voir tableau ci-dessous) ont intégré une classe de 6° dans les collèges privés de Perpignan, alors : </w:t>
      </w:r>
    </w:p>
    <w:p w:rsidR="00D653C2" w:rsidRPr="00F2507D" w:rsidRDefault="009550A2" w:rsidP="00D653C2">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rPr>
      </w:pPr>
      <w:r w:rsidRPr="00F2507D">
        <w:rPr>
          <w:rFonts w:asciiTheme="minorHAnsi" w:hAnsiTheme="minorHAnsi" w:cstheme="minorHAnsi"/>
        </w:rPr>
        <w:t>- qu’en 2015, il y avait « seulement</w:t>
      </w:r>
      <w:r w:rsidR="00D653C2" w:rsidRPr="00F2507D">
        <w:rPr>
          <w:rFonts w:asciiTheme="minorHAnsi" w:hAnsiTheme="minorHAnsi" w:cstheme="minorHAnsi"/>
        </w:rPr>
        <w:t> » 392 élèves dans les écoles primaires</w:t>
      </w:r>
      <w:r w:rsidRPr="00F2507D">
        <w:rPr>
          <w:rFonts w:asciiTheme="minorHAnsi" w:hAnsiTheme="minorHAnsi" w:cstheme="minorHAnsi"/>
        </w:rPr>
        <w:t xml:space="preserve"> privées</w:t>
      </w:r>
      <w:r w:rsidR="00D653C2" w:rsidRPr="00F2507D">
        <w:rPr>
          <w:rFonts w:asciiTheme="minorHAnsi" w:hAnsiTheme="minorHAnsi" w:cstheme="minorHAnsi"/>
        </w:rPr>
        <w:t xml:space="preserve"> de Perpignan en CM2</w:t>
      </w:r>
    </w:p>
    <w:p w:rsidR="00D653C2" w:rsidRPr="00F2507D" w:rsidRDefault="00D653C2" w:rsidP="00D653C2">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rPr>
      </w:pPr>
      <w:r w:rsidRPr="00F2507D">
        <w:rPr>
          <w:rFonts w:asciiTheme="minorHAnsi" w:hAnsiTheme="minorHAnsi" w:cstheme="minorHAnsi"/>
        </w:rPr>
        <w:t xml:space="preserve"> - qu’en 2014, il y avait 354 élèves dans les écoles privées de Perpignan en CM1.</w:t>
      </w:r>
    </w:p>
    <w:p w:rsidR="00D653C2" w:rsidRPr="00F2507D" w:rsidRDefault="00D653C2" w:rsidP="00D653C2">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b/>
        </w:rPr>
      </w:pPr>
      <w:r w:rsidRPr="00F2507D">
        <w:rPr>
          <w:rFonts w:asciiTheme="minorHAnsi" w:hAnsiTheme="minorHAnsi" w:cstheme="minorHAnsi"/>
          <w:b/>
        </w:rPr>
        <w:t xml:space="preserve">L’écart entre les élèves de sixième privé en 2016 et les CM2 privés de 2015 est de 309 élèves </w:t>
      </w:r>
    </w:p>
    <w:p w:rsidR="00D653C2" w:rsidRPr="00F2507D" w:rsidRDefault="00D653C2" w:rsidP="00D653C2">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rPr>
      </w:pPr>
      <w:r w:rsidRPr="00F2507D">
        <w:rPr>
          <w:rFonts w:asciiTheme="minorHAnsi" w:hAnsiTheme="minorHAnsi" w:cstheme="minorHAnsi"/>
        </w:rPr>
        <w:t>Force est de constater que le primaire privé n’alimente pas seul le second degré privé même si on constate une nette augmentation des élèves entre CM1 et CM2 (38 élèves en plus soit une augmentation de 11%).</w:t>
      </w:r>
    </w:p>
    <w:p w:rsidR="00FE3F72" w:rsidRDefault="00FE3F72" w:rsidP="00F2507D">
      <w:pPr>
        <w:ind w:firstLine="708"/>
        <w:rPr>
          <w:rFonts w:asciiTheme="minorHAnsi" w:hAnsiTheme="minorHAnsi" w:cstheme="minorHAnsi"/>
        </w:rPr>
      </w:pPr>
    </w:p>
    <w:tbl>
      <w:tblPr>
        <w:tblW w:w="9229" w:type="dxa"/>
        <w:jc w:val="center"/>
        <w:tblCellMar>
          <w:left w:w="70" w:type="dxa"/>
          <w:right w:w="70" w:type="dxa"/>
        </w:tblCellMar>
        <w:tblLook w:val="04A0" w:firstRow="1" w:lastRow="0" w:firstColumn="1" w:lastColumn="0" w:noHBand="0" w:noVBand="1"/>
      </w:tblPr>
      <w:tblGrid>
        <w:gridCol w:w="4977"/>
        <w:gridCol w:w="3118"/>
        <w:gridCol w:w="1134"/>
      </w:tblGrid>
      <w:tr w:rsidR="00CC09C6" w:rsidRPr="00CC09C6" w:rsidTr="000A35DE">
        <w:trPr>
          <w:trHeight w:val="315"/>
          <w:jc w:val="center"/>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9C6" w:rsidRPr="00CC09C6" w:rsidRDefault="00CC09C6" w:rsidP="00CC09C6">
            <w:pPr>
              <w:jc w:val="center"/>
              <w:rPr>
                <w:rFonts w:ascii="Calibri" w:hAnsi="Calibri" w:cs="Calibri"/>
                <w:color w:val="000000"/>
                <w:sz w:val="20"/>
                <w:szCs w:val="20"/>
              </w:rPr>
            </w:pPr>
            <w:r w:rsidRPr="00CC09C6">
              <w:rPr>
                <w:rFonts w:ascii="Calibri" w:hAnsi="Calibri" w:cs="Calibri"/>
                <w:color w:val="000000"/>
                <w:sz w:val="20"/>
                <w:szCs w:val="20"/>
              </w:rPr>
              <w:t>CLG PR SAINT-LOUIS-DE-GONZAGUE PERPIGNAN</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CC09C6" w:rsidRPr="00CC09C6" w:rsidRDefault="00CC09C6" w:rsidP="00CC09C6">
            <w:pPr>
              <w:jc w:val="center"/>
              <w:rPr>
                <w:rFonts w:ascii="Calibri" w:hAnsi="Calibri" w:cs="Calibri"/>
                <w:color w:val="000000"/>
                <w:sz w:val="20"/>
                <w:szCs w:val="20"/>
              </w:rPr>
            </w:pPr>
            <w:r w:rsidRPr="00CC09C6">
              <w:rPr>
                <w:rFonts w:ascii="Calibri" w:hAnsi="Calibri" w:cs="Calibri"/>
                <w:color w:val="000000"/>
                <w:sz w:val="20"/>
                <w:szCs w:val="20"/>
              </w:rPr>
              <w:t>6EME</w:t>
            </w:r>
          </w:p>
        </w:tc>
        <w:tc>
          <w:tcPr>
            <w:tcW w:w="1134" w:type="dxa"/>
            <w:tcBorders>
              <w:top w:val="single" w:sz="4" w:space="0" w:color="auto"/>
              <w:left w:val="nil"/>
              <w:bottom w:val="single" w:sz="4" w:space="0" w:color="auto"/>
              <w:right w:val="single" w:sz="4" w:space="0" w:color="auto"/>
            </w:tcBorders>
            <w:shd w:val="clear" w:color="000000" w:fill="DBE5F1"/>
            <w:noWrap/>
            <w:vAlign w:val="bottom"/>
            <w:hideMark/>
          </w:tcPr>
          <w:p w:rsidR="00CC09C6" w:rsidRPr="00CC09C6" w:rsidRDefault="00CC09C6" w:rsidP="00CC09C6">
            <w:pPr>
              <w:jc w:val="center"/>
              <w:rPr>
                <w:rFonts w:ascii="Calibri" w:hAnsi="Calibri" w:cs="Calibri"/>
                <w:b/>
                <w:color w:val="000000"/>
                <w:sz w:val="20"/>
                <w:szCs w:val="20"/>
              </w:rPr>
            </w:pPr>
            <w:r w:rsidRPr="00CC09C6">
              <w:rPr>
                <w:rFonts w:ascii="Calibri" w:hAnsi="Calibri" w:cs="Calibri"/>
                <w:b/>
                <w:color w:val="000000"/>
                <w:sz w:val="20"/>
                <w:szCs w:val="20"/>
              </w:rPr>
              <w:t>253</w:t>
            </w:r>
          </w:p>
        </w:tc>
      </w:tr>
      <w:tr w:rsidR="00CC09C6" w:rsidRPr="00CC09C6" w:rsidTr="000A35DE">
        <w:trPr>
          <w:trHeight w:val="315"/>
          <w:jc w:val="center"/>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CC09C6" w:rsidRPr="00CC09C6" w:rsidRDefault="00CC09C6" w:rsidP="00CC09C6">
            <w:pPr>
              <w:jc w:val="center"/>
              <w:rPr>
                <w:rFonts w:ascii="Calibri" w:hAnsi="Calibri" w:cs="Calibri"/>
                <w:color w:val="000000"/>
                <w:sz w:val="20"/>
                <w:szCs w:val="20"/>
              </w:rPr>
            </w:pPr>
            <w:r w:rsidRPr="00CC09C6">
              <w:rPr>
                <w:rFonts w:ascii="Calibri" w:hAnsi="Calibri" w:cs="Calibri"/>
                <w:color w:val="000000"/>
                <w:sz w:val="20"/>
                <w:szCs w:val="20"/>
              </w:rPr>
              <w:t>CLG PR MAINTENON PERPIGNAN</w:t>
            </w:r>
          </w:p>
        </w:tc>
        <w:tc>
          <w:tcPr>
            <w:tcW w:w="3118" w:type="dxa"/>
            <w:tcBorders>
              <w:top w:val="nil"/>
              <w:left w:val="nil"/>
              <w:bottom w:val="single" w:sz="4" w:space="0" w:color="auto"/>
              <w:right w:val="single" w:sz="4" w:space="0" w:color="auto"/>
            </w:tcBorders>
            <w:shd w:val="clear" w:color="auto" w:fill="auto"/>
            <w:noWrap/>
            <w:vAlign w:val="bottom"/>
            <w:hideMark/>
          </w:tcPr>
          <w:p w:rsidR="00CC09C6" w:rsidRPr="00CC09C6" w:rsidRDefault="00CC09C6" w:rsidP="00CC09C6">
            <w:pPr>
              <w:jc w:val="center"/>
              <w:rPr>
                <w:rFonts w:ascii="Calibri" w:hAnsi="Calibri" w:cs="Calibri"/>
                <w:color w:val="000000"/>
                <w:sz w:val="20"/>
                <w:szCs w:val="20"/>
              </w:rPr>
            </w:pPr>
            <w:r w:rsidRPr="00CC09C6">
              <w:rPr>
                <w:rFonts w:ascii="Calibri" w:hAnsi="Calibri" w:cs="Calibri"/>
                <w:color w:val="000000"/>
                <w:sz w:val="20"/>
                <w:szCs w:val="20"/>
              </w:rPr>
              <w:t>6EME</w:t>
            </w:r>
          </w:p>
        </w:tc>
        <w:tc>
          <w:tcPr>
            <w:tcW w:w="1134" w:type="dxa"/>
            <w:tcBorders>
              <w:top w:val="nil"/>
              <w:left w:val="nil"/>
              <w:bottom w:val="single" w:sz="4" w:space="0" w:color="auto"/>
              <w:right w:val="single" w:sz="4" w:space="0" w:color="auto"/>
            </w:tcBorders>
            <w:shd w:val="clear" w:color="000000" w:fill="DBE5F1"/>
            <w:noWrap/>
            <w:vAlign w:val="bottom"/>
            <w:hideMark/>
          </w:tcPr>
          <w:p w:rsidR="00CC09C6" w:rsidRPr="00CC09C6" w:rsidRDefault="00CC09C6" w:rsidP="00CC09C6">
            <w:pPr>
              <w:jc w:val="center"/>
              <w:rPr>
                <w:rFonts w:ascii="Calibri" w:hAnsi="Calibri" w:cs="Calibri"/>
                <w:b/>
                <w:color w:val="000000"/>
                <w:sz w:val="20"/>
                <w:szCs w:val="20"/>
              </w:rPr>
            </w:pPr>
            <w:r w:rsidRPr="00CC09C6">
              <w:rPr>
                <w:rFonts w:ascii="Calibri" w:hAnsi="Calibri" w:cs="Calibri"/>
                <w:b/>
                <w:color w:val="000000"/>
                <w:sz w:val="20"/>
                <w:szCs w:val="20"/>
              </w:rPr>
              <w:t>154</w:t>
            </w:r>
          </w:p>
        </w:tc>
      </w:tr>
      <w:tr w:rsidR="00CC09C6" w:rsidRPr="00CC09C6" w:rsidTr="000A35DE">
        <w:trPr>
          <w:trHeight w:val="315"/>
          <w:jc w:val="center"/>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CC09C6" w:rsidRPr="00CC09C6" w:rsidRDefault="00CC09C6" w:rsidP="00CC09C6">
            <w:pPr>
              <w:jc w:val="center"/>
              <w:rPr>
                <w:rFonts w:ascii="Calibri" w:hAnsi="Calibri" w:cs="Calibri"/>
                <w:color w:val="000000"/>
                <w:sz w:val="20"/>
                <w:szCs w:val="20"/>
              </w:rPr>
            </w:pPr>
            <w:r w:rsidRPr="00CC09C6">
              <w:rPr>
                <w:rFonts w:ascii="Calibri" w:hAnsi="Calibri" w:cs="Calibri"/>
                <w:color w:val="000000"/>
                <w:sz w:val="20"/>
                <w:szCs w:val="20"/>
              </w:rPr>
              <w:t>CLG PR JEANNE D’ARC PERPIGNAN</w:t>
            </w:r>
          </w:p>
        </w:tc>
        <w:tc>
          <w:tcPr>
            <w:tcW w:w="3118" w:type="dxa"/>
            <w:tcBorders>
              <w:top w:val="nil"/>
              <w:left w:val="nil"/>
              <w:bottom w:val="single" w:sz="4" w:space="0" w:color="auto"/>
              <w:right w:val="single" w:sz="4" w:space="0" w:color="auto"/>
            </w:tcBorders>
            <w:shd w:val="clear" w:color="auto" w:fill="auto"/>
            <w:noWrap/>
            <w:vAlign w:val="bottom"/>
            <w:hideMark/>
          </w:tcPr>
          <w:p w:rsidR="00CC09C6" w:rsidRPr="00CC09C6" w:rsidRDefault="00CC09C6" w:rsidP="00CC09C6">
            <w:pPr>
              <w:jc w:val="center"/>
              <w:rPr>
                <w:rFonts w:ascii="Calibri" w:hAnsi="Calibri" w:cs="Calibri"/>
                <w:color w:val="000000"/>
                <w:sz w:val="20"/>
                <w:szCs w:val="20"/>
              </w:rPr>
            </w:pPr>
            <w:r w:rsidRPr="00CC09C6">
              <w:rPr>
                <w:rFonts w:ascii="Calibri" w:hAnsi="Calibri" w:cs="Calibri"/>
                <w:color w:val="000000"/>
                <w:sz w:val="20"/>
                <w:szCs w:val="20"/>
              </w:rPr>
              <w:t>6EME</w:t>
            </w:r>
          </w:p>
        </w:tc>
        <w:tc>
          <w:tcPr>
            <w:tcW w:w="1134" w:type="dxa"/>
            <w:tcBorders>
              <w:top w:val="nil"/>
              <w:left w:val="nil"/>
              <w:bottom w:val="single" w:sz="4" w:space="0" w:color="auto"/>
              <w:right w:val="single" w:sz="4" w:space="0" w:color="auto"/>
            </w:tcBorders>
            <w:shd w:val="clear" w:color="000000" w:fill="DBE5F1"/>
            <w:noWrap/>
            <w:vAlign w:val="bottom"/>
            <w:hideMark/>
          </w:tcPr>
          <w:p w:rsidR="00CC09C6" w:rsidRPr="00CC09C6" w:rsidRDefault="00CC09C6" w:rsidP="00CC09C6">
            <w:pPr>
              <w:jc w:val="center"/>
              <w:rPr>
                <w:rFonts w:ascii="Calibri" w:hAnsi="Calibri" w:cs="Calibri"/>
                <w:b/>
                <w:color w:val="000000"/>
                <w:sz w:val="20"/>
                <w:szCs w:val="20"/>
              </w:rPr>
            </w:pPr>
            <w:r w:rsidRPr="00CC09C6">
              <w:rPr>
                <w:rFonts w:ascii="Calibri" w:hAnsi="Calibri" w:cs="Calibri"/>
                <w:b/>
                <w:color w:val="000000"/>
                <w:sz w:val="20"/>
                <w:szCs w:val="20"/>
              </w:rPr>
              <w:t>90</w:t>
            </w:r>
          </w:p>
        </w:tc>
      </w:tr>
      <w:tr w:rsidR="00CC09C6" w:rsidRPr="00CC09C6" w:rsidTr="000A35DE">
        <w:trPr>
          <w:trHeight w:val="315"/>
          <w:jc w:val="center"/>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CC09C6" w:rsidRPr="00CC09C6" w:rsidRDefault="00CC09C6" w:rsidP="00CC09C6">
            <w:pPr>
              <w:jc w:val="center"/>
              <w:rPr>
                <w:rFonts w:ascii="Calibri" w:hAnsi="Calibri" w:cs="Calibri"/>
                <w:color w:val="000000"/>
                <w:sz w:val="20"/>
                <w:szCs w:val="20"/>
              </w:rPr>
            </w:pPr>
            <w:r w:rsidRPr="00CC09C6">
              <w:rPr>
                <w:rFonts w:ascii="Calibri" w:hAnsi="Calibri" w:cs="Calibri"/>
                <w:color w:val="000000"/>
                <w:sz w:val="20"/>
                <w:szCs w:val="20"/>
              </w:rPr>
              <w:t>CLG PR JEANNE D’ARC PERPIGNAN</w:t>
            </w:r>
          </w:p>
        </w:tc>
        <w:tc>
          <w:tcPr>
            <w:tcW w:w="3118" w:type="dxa"/>
            <w:tcBorders>
              <w:top w:val="nil"/>
              <w:left w:val="nil"/>
              <w:bottom w:val="single" w:sz="4" w:space="0" w:color="auto"/>
              <w:right w:val="single" w:sz="4" w:space="0" w:color="auto"/>
            </w:tcBorders>
            <w:shd w:val="clear" w:color="auto" w:fill="auto"/>
            <w:noWrap/>
            <w:vAlign w:val="bottom"/>
            <w:hideMark/>
          </w:tcPr>
          <w:p w:rsidR="00CC09C6" w:rsidRPr="00CC09C6" w:rsidRDefault="00CC09C6" w:rsidP="00CC09C6">
            <w:pPr>
              <w:jc w:val="center"/>
              <w:rPr>
                <w:rFonts w:ascii="Calibri" w:hAnsi="Calibri" w:cs="Calibri"/>
                <w:color w:val="000000"/>
                <w:sz w:val="20"/>
                <w:szCs w:val="20"/>
              </w:rPr>
            </w:pPr>
            <w:r w:rsidRPr="00CC09C6">
              <w:rPr>
                <w:rFonts w:ascii="Calibri" w:hAnsi="Calibri" w:cs="Calibri"/>
                <w:color w:val="000000"/>
                <w:sz w:val="20"/>
                <w:szCs w:val="20"/>
              </w:rPr>
              <w:t>6EME BILANGUE DE CONTINUITE</w:t>
            </w:r>
          </w:p>
        </w:tc>
        <w:tc>
          <w:tcPr>
            <w:tcW w:w="1134" w:type="dxa"/>
            <w:tcBorders>
              <w:top w:val="nil"/>
              <w:left w:val="nil"/>
              <w:bottom w:val="single" w:sz="4" w:space="0" w:color="auto"/>
              <w:right w:val="single" w:sz="4" w:space="0" w:color="auto"/>
            </w:tcBorders>
            <w:shd w:val="clear" w:color="000000" w:fill="DBE5F1"/>
            <w:noWrap/>
            <w:vAlign w:val="bottom"/>
            <w:hideMark/>
          </w:tcPr>
          <w:p w:rsidR="00CC09C6" w:rsidRPr="00CC09C6" w:rsidRDefault="00CC09C6" w:rsidP="00CC09C6">
            <w:pPr>
              <w:jc w:val="center"/>
              <w:rPr>
                <w:rFonts w:ascii="Calibri" w:hAnsi="Calibri" w:cs="Calibri"/>
                <w:b/>
                <w:color w:val="000000"/>
                <w:sz w:val="20"/>
                <w:szCs w:val="20"/>
              </w:rPr>
            </w:pPr>
            <w:r w:rsidRPr="00CC09C6">
              <w:rPr>
                <w:rFonts w:ascii="Calibri" w:hAnsi="Calibri" w:cs="Calibri"/>
                <w:b/>
                <w:color w:val="000000"/>
                <w:sz w:val="20"/>
                <w:szCs w:val="20"/>
              </w:rPr>
              <w:t>30</w:t>
            </w:r>
          </w:p>
        </w:tc>
      </w:tr>
      <w:tr w:rsidR="00CC09C6" w:rsidRPr="00CC09C6" w:rsidTr="000A35DE">
        <w:trPr>
          <w:trHeight w:val="315"/>
          <w:jc w:val="center"/>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CC09C6" w:rsidRPr="00CC09C6" w:rsidRDefault="00CC09C6" w:rsidP="00CC09C6">
            <w:pPr>
              <w:jc w:val="center"/>
              <w:rPr>
                <w:rFonts w:ascii="Calibri" w:hAnsi="Calibri" w:cs="Calibri"/>
                <w:color w:val="000000"/>
                <w:sz w:val="20"/>
                <w:szCs w:val="20"/>
              </w:rPr>
            </w:pPr>
            <w:r w:rsidRPr="00CC09C6">
              <w:rPr>
                <w:rFonts w:ascii="Calibri" w:hAnsi="Calibri" w:cs="Calibri"/>
                <w:color w:val="000000"/>
                <w:sz w:val="20"/>
                <w:szCs w:val="20"/>
              </w:rPr>
              <w:t>CLG PR INSTITUTION LA SALLE - ST JEAN PERPIGNAN</w:t>
            </w:r>
          </w:p>
        </w:tc>
        <w:tc>
          <w:tcPr>
            <w:tcW w:w="3118" w:type="dxa"/>
            <w:tcBorders>
              <w:top w:val="nil"/>
              <w:left w:val="nil"/>
              <w:bottom w:val="single" w:sz="4" w:space="0" w:color="auto"/>
              <w:right w:val="single" w:sz="4" w:space="0" w:color="auto"/>
            </w:tcBorders>
            <w:shd w:val="clear" w:color="auto" w:fill="auto"/>
            <w:noWrap/>
            <w:vAlign w:val="bottom"/>
            <w:hideMark/>
          </w:tcPr>
          <w:p w:rsidR="00CC09C6" w:rsidRPr="00CC09C6" w:rsidRDefault="00CC09C6" w:rsidP="00CC09C6">
            <w:pPr>
              <w:jc w:val="center"/>
              <w:rPr>
                <w:rFonts w:ascii="Calibri" w:hAnsi="Calibri" w:cs="Calibri"/>
                <w:color w:val="000000"/>
                <w:sz w:val="20"/>
                <w:szCs w:val="20"/>
              </w:rPr>
            </w:pPr>
            <w:r w:rsidRPr="00CC09C6">
              <w:rPr>
                <w:rFonts w:ascii="Calibri" w:hAnsi="Calibri" w:cs="Calibri"/>
                <w:color w:val="000000"/>
                <w:sz w:val="20"/>
                <w:szCs w:val="20"/>
              </w:rPr>
              <w:t>6EME</w:t>
            </w:r>
          </w:p>
        </w:tc>
        <w:tc>
          <w:tcPr>
            <w:tcW w:w="1134" w:type="dxa"/>
            <w:tcBorders>
              <w:top w:val="nil"/>
              <w:left w:val="nil"/>
              <w:bottom w:val="single" w:sz="4" w:space="0" w:color="auto"/>
              <w:right w:val="single" w:sz="4" w:space="0" w:color="auto"/>
            </w:tcBorders>
            <w:shd w:val="clear" w:color="000000" w:fill="DBE5F1"/>
            <w:noWrap/>
            <w:vAlign w:val="bottom"/>
            <w:hideMark/>
          </w:tcPr>
          <w:p w:rsidR="00CC09C6" w:rsidRPr="00CC09C6" w:rsidRDefault="00CC09C6" w:rsidP="00CC09C6">
            <w:pPr>
              <w:jc w:val="center"/>
              <w:rPr>
                <w:rFonts w:ascii="Calibri" w:hAnsi="Calibri" w:cs="Calibri"/>
                <w:b/>
                <w:color w:val="000000"/>
                <w:sz w:val="20"/>
                <w:szCs w:val="20"/>
              </w:rPr>
            </w:pPr>
            <w:r w:rsidRPr="00CC09C6">
              <w:rPr>
                <w:rFonts w:ascii="Calibri" w:hAnsi="Calibri" w:cs="Calibri"/>
                <w:b/>
                <w:color w:val="000000"/>
                <w:sz w:val="20"/>
                <w:szCs w:val="20"/>
              </w:rPr>
              <w:t>143</w:t>
            </w:r>
          </w:p>
        </w:tc>
      </w:tr>
      <w:tr w:rsidR="00CC09C6" w:rsidRPr="00CC09C6" w:rsidTr="000A35DE">
        <w:trPr>
          <w:trHeight w:val="315"/>
          <w:jc w:val="center"/>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CC09C6" w:rsidRPr="00CC09C6" w:rsidRDefault="00CC09C6" w:rsidP="00CC09C6">
            <w:pPr>
              <w:jc w:val="center"/>
              <w:rPr>
                <w:rFonts w:ascii="Calibri" w:hAnsi="Calibri" w:cs="Calibri"/>
                <w:color w:val="000000"/>
                <w:sz w:val="20"/>
                <w:szCs w:val="20"/>
              </w:rPr>
            </w:pPr>
            <w:r w:rsidRPr="00CC09C6">
              <w:rPr>
                <w:rFonts w:ascii="Calibri" w:hAnsi="Calibri" w:cs="Calibri"/>
                <w:color w:val="000000"/>
                <w:sz w:val="20"/>
                <w:szCs w:val="20"/>
              </w:rPr>
              <w:t>CLG PR ST JEAN PERPIGNAN</w:t>
            </w:r>
          </w:p>
        </w:tc>
        <w:tc>
          <w:tcPr>
            <w:tcW w:w="3118" w:type="dxa"/>
            <w:tcBorders>
              <w:top w:val="nil"/>
              <w:left w:val="nil"/>
              <w:bottom w:val="single" w:sz="4" w:space="0" w:color="auto"/>
              <w:right w:val="single" w:sz="4" w:space="0" w:color="auto"/>
            </w:tcBorders>
            <w:shd w:val="clear" w:color="auto" w:fill="auto"/>
            <w:noWrap/>
            <w:vAlign w:val="bottom"/>
            <w:hideMark/>
          </w:tcPr>
          <w:p w:rsidR="00CC09C6" w:rsidRPr="00CC09C6" w:rsidRDefault="00CC09C6" w:rsidP="00CC09C6">
            <w:pPr>
              <w:jc w:val="center"/>
              <w:rPr>
                <w:rFonts w:ascii="Calibri" w:hAnsi="Calibri" w:cs="Calibri"/>
                <w:color w:val="000000"/>
                <w:sz w:val="20"/>
                <w:szCs w:val="20"/>
              </w:rPr>
            </w:pPr>
            <w:r w:rsidRPr="00CC09C6">
              <w:rPr>
                <w:rFonts w:ascii="Calibri" w:hAnsi="Calibri" w:cs="Calibri"/>
                <w:color w:val="000000"/>
                <w:sz w:val="20"/>
                <w:szCs w:val="20"/>
              </w:rPr>
              <w:t>6EME BILANGUE DE CONTINUITE</w:t>
            </w:r>
          </w:p>
        </w:tc>
        <w:tc>
          <w:tcPr>
            <w:tcW w:w="1134" w:type="dxa"/>
            <w:tcBorders>
              <w:top w:val="nil"/>
              <w:left w:val="nil"/>
              <w:bottom w:val="single" w:sz="4" w:space="0" w:color="auto"/>
              <w:right w:val="single" w:sz="4" w:space="0" w:color="auto"/>
            </w:tcBorders>
            <w:shd w:val="clear" w:color="000000" w:fill="DBE5F1"/>
            <w:noWrap/>
            <w:vAlign w:val="bottom"/>
            <w:hideMark/>
          </w:tcPr>
          <w:p w:rsidR="00CC09C6" w:rsidRPr="00CC09C6" w:rsidRDefault="00CC09C6" w:rsidP="00CC09C6">
            <w:pPr>
              <w:jc w:val="center"/>
              <w:rPr>
                <w:rFonts w:ascii="Calibri" w:hAnsi="Calibri" w:cs="Calibri"/>
                <w:b/>
                <w:color w:val="000000"/>
                <w:sz w:val="20"/>
                <w:szCs w:val="20"/>
              </w:rPr>
            </w:pPr>
            <w:r w:rsidRPr="00CC09C6">
              <w:rPr>
                <w:rFonts w:ascii="Calibri" w:hAnsi="Calibri" w:cs="Calibri"/>
                <w:b/>
                <w:color w:val="000000"/>
                <w:sz w:val="20"/>
                <w:szCs w:val="20"/>
              </w:rPr>
              <w:t>31</w:t>
            </w:r>
          </w:p>
        </w:tc>
      </w:tr>
      <w:tr w:rsidR="00CC09C6" w:rsidRPr="00CC09C6" w:rsidTr="000A35DE">
        <w:trPr>
          <w:trHeight w:val="315"/>
          <w:jc w:val="center"/>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CC09C6" w:rsidRPr="00CC09C6" w:rsidRDefault="00CC09C6" w:rsidP="00CC09C6">
            <w:pPr>
              <w:jc w:val="center"/>
              <w:rPr>
                <w:rFonts w:ascii="Calibri" w:hAnsi="Calibri" w:cs="Calibri"/>
                <w:b/>
                <w:color w:val="000000"/>
                <w:sz w:val="20"/>
                <w:szCs w:val="20"/>
              </w:rPr>
            </w:pPr>
            <w:r w:rsidRPr="00CC09C6">
              <w:rPr>
                <w:rFonts w:ascii="Calibri" w:hAnsi="Calibri" w:cs="Calibri"/>
                <w:b/>
                <w:color w:val="000000"/>
                <w:sz w:val="20"/>
                <w:szCs w:val="20"/>
              </w:rPr>
              <w:t>TOTAL</w:t>
            </w:r>
          </w:p>
        </w:tc>
        <w:tc>
          <w:tcPr>
            <w:tcW w:w="3118" w:type="dxa"/>
            <w:tcBorders>
              <w:top w:val="nil"/>
              <w:left w:val="nil"/>
              <w:bottom w:val="single" w:sz="4" w:space="0" w:color="auto"/>
              <w:right w:val="single" w:sz="4" w:space="0" w:color="auto"/>
            </w:tcBorders>
            <w:shd w:val="clear" w:color="auto" w:fill="auto"/>
            <w:noWrap/>
            <w:vAlign w:val="bottom"/>
            <w:hideMark/>
          </w:tcPr>
          <w:p w:rsidR="00CC09C6" w:rsidRPr="00CC09C6" w:rsidRDefault="00CC09C6" w:rsidP="00CC09C6">
            <w:pPr>
              <w:jc w:val="center"/>
              <w:rPr>
                <w:rFonts w:ascii="Calibri" w:hAnsi="Calibri" w:cs="Calibri"/>
                <w:color w:val="000000"/>
                <w:sz w:val="20"/>
                <w:szCs w:val="20"/>
              </w:rPr>
            </w:pPr>
          </w:p>
        </w:tc>
        <w:tc>
          <w:tcPr>
            <w:tcW w:w="1134" w:type="dxa"/>
            <w:tcBorders>
              <w:top w:val="nil"/>
              <w:left w:val="nil"/>
              <w:bottom w:val="single" w:sz="4" w:space="0" w:color="auto"/>
              <w:right w:val="single" w:sz="4" w:space="0" w:color="auto"/>
            </w:tcBorders>
            <w:shd w:val="clear" w:color="000000" w:fill="DBE5F1"/>
            <w:noWrap/>
            <w:vAlign w:val="bottom"/>
            <w:hideMark/>
          </w:tcPr>
          <w:p w:rsidR="00CC09C6" w:rsidRPr="00CC09C6" w:rsidRDefault="00CC09C6" w:rsidP="00CC09C6">
            <w:pPr>
              <w:jc w:val="center"/>
              <w:rPr>
                <w:rFonts w:ascii="Calibri" w:hAnsi="Calibri" w:cs="Calibri"/>
                <w:b/>
                <w:color w:val="000000"/>
                <w:sz w:val="20"/>
                <w:szCs w:val="20"/>
              </w:rPr>
            </w:pPr>
            <w:r w:rsidRPr="00CC09C6">
              <w:rPr>
                <w:rFonts w:ascii="Calibri" w:hAnsi="Calibri" w:cs="Calibri"/>
                <w:b/>
                <w:color w:val="000000"/>
                <w:sz w:val="20"/>
                <w:szCs w:val="20"/>
              </w:rPr>
              <w:t>701</w:t>
            </w:r>
          </w:p>
        </w:tc>
      </w:tr>
    </w:tbl>
    <w:p w:rsidR="00DA12D2" w:rsidRPr="00CC09C6" w:rsidRDefault="00DA12D2" w:rsidP="00CC09C6">
      <w:pPr>
        <w:ind w:firstLine="708"/>
        <w:jc w:val="center"/>
        <w:rPr>
          <w:rFonts w:asciiTheme="minorHAnsi" w:hAnsiTheme="minorHAnsi" w:cstheme="minorHAnsi"/>
          <w:sz w:val="20"/>
          <w:szCs w:val="20"/>
        </w:rPr>
      </w:pPr>
    </w:p>
    <w:p w:rsidR="00CC09C6" w:rsidRPr="00F2507D" w:rsidRDefault="00CC09C6" w:rsidP="00F2507D">
      <w:pPr>
        <w:ind w:firstLine="708"/>
        <w:rPr>
          <w:rFonts w:asciiTheme="minorHAnsi" w:hAnsiTheme="minorHAnsi" w:cstheme="minorHAnsi"/>
        </w:rPr>
      </w:pPr>
    </w:p>
    <w:p w:rsidR="009550A2" w:rsidRPr="00F2507D" w:rsidRDefault="009550A2" w:rsidP="00F2507D">
      <w:pPr>
        <w:ind w:firstLine="708"/>
        <w:rPr>
          <w:rFonts w:asciiTheme="minorHAnsi" w:hAnsiTheme="minorHAnsi" w:cstheme="minorHAnsi"/>
          <w:b/>
        </w:rPr>
      </w:pPr>
      <w:r w:rsidRPr="00F2507D">
        <w:rPr>
          <w:rFonts w:asciiTheme="minorHAnsi" w:hAnsiTheme="minorHAnsi" w:cstheme="minorHAnsi"/>
          <w:b/>
        </w:rPr>
        <w:t>Il apparait donc que près de 40% des collégiens de Perpignan sont scolarisés dans le secteur privé. Nous refusons de considérer cette situation comme une fatalité. Il est urgent de redonner aux établissements publics les moyens d’une attractivité qui ne peut se gagner que par davantage de mixité.</w:t>
      </w:r>
    </w:p>
    <w:p w:rsidR="00F2507D" w:rsidRPr="00F2507D" w:rsidRDefault="00F2507D" w:rsidP="006C3BC3">
      <w:pPr>
        <w:rPr>
          <w:rFonts w:asciiTheme="minorHAnsi" w:hAnsiTheme="minorHAnsi" w:cstheme="minorHAnsi"/>
        </w:rPr>
      </w:pPr>
    </w:p>
    <w:p w:rsidR="000A35DE" w:rsidRDefault="000A35DE" w:rsidP="00F2507D">
      <w:pPr>
        <w:rPr>
          <w:rFonts w:asciiTheme="minorHAnsi" w:hAnsiTheme="minorHAnsi" w:cstheme="minorHAnsi"/>
        </w:rPr>
      </w:pPr>
    </w:p>
    <w:p w:rsidR="00F2507D" w:rsidRPr="00F2507D" w:rsidRDefault="00F2507D" w:rsidP="00F2507D">
      <w:pPr>
        <w:rPr>
          <w:rFonts w:asciiTheme="minorHAnsi" w:hAnsiTheme="minorHAnsi" w:cstheme="minorHAnsi"/>
        </w:rPr>
      </w:pPr>
      <w:r w:rsidRPr="00F2507D">
        <w:rPr>
          <w:rFonts w:asciiTheme="minorHAnsi" w:hAnsiTheme="minorHAnsi" w:cstheme="minorHAnsi"/>
        </w:rPr>
        <w:lastRenderedPageBreak/>
        <w:t>Nous livrons ci-après quelques pistes de réflexion qui ne prétendent pas être les seules possibles, mais qui nous obligent à débattre de cette situation et à refuser un entre-soi qui ne semblent pas</w:t>
      </w:r>
      <w:r w:rsidR="00BC7772">
        <w:rPr>
          <w:rFonts w:asciiTheme="minorHAnsi" w:hAnsiTheme="minorHAnsi" w:cstheme="minorHAnsi"/>
        </w:rPr>
        <w:t xml:space="preserve"> vraiment déranger grand monde.</w:t>
      </w:r>
    </w:p>
    <w:p w:rsidR="00F2507D" w:rsidRPr="00F2507D" w:rsidRDefault="00F2507D" w:rsidP="00F2507D">
      <w:pPr>
        <w:pStyle w:val="Paragraphedeliste"/>
        <w:numPr>
          <w:ilvl w:val="0"/>
          <w:numId w:val="1"/>
        </w:numPr>
        <w:rPr>
          <w:rFonts w:cstheme="minorHAnsi"/>
          <w:sz w:val="24"/>
          <w:szCs w:val="24"/>
        </w:rPr>
      </w:pPr>
      <w:r w:rsidRPr="00F2507D">
        <w:rPr>
          <w:rFonts w:cstheme="minorHAnsi"/>
          <w:sz w:val="24"/>
          <w:szCs w:val="24"/>
        </w:rPr>
        <w:t>Sectorisation avec la périphérie (communes sans collège)</w:t>
      </w:r>
    </w:p>
    <w:p w:rsidR="00F2507D" w:rsidRPr="00F2507D" w:rsidRDefault="00F2507D" w:rsidP="00F2507D">
      <w:pPr>
        <w:pStyle w:val="Paragraphedeliste"/>
        <w:numPr>
          <w:ilvl w:val="0"/>
          <w:numId w:val="1"/>
        </w:numPr>
        <w:rPr>
          <w:rFonts w:cstheme="minorHAnsi"/>
          <w:sz w:val="24"/>
          <w:szCs w:val="24"/>
        </w:rPr>
      </w:pPr>
      <w:r w:rsidRPr="00F2507D">
        <w:rPr>
          <w:rFonts w:cstheme="minorHAnsi"/>
          <w:sz w:val="24"/>
          <w:szCs w:val="24"/>
        </w:rPr>
        <w:t>Réflexion à redistribution des collèges. (busing, déplacement)</w:t>
      </w:r>
    </w:p>
    <w:p w:rsidR="00A734EB" w:rsidRPr="00F2507D" w:rsidRDefault="00A734EB" w:rsidP="00A734EB">
      <w:pPr>
        <w:pStyle w:val="Paragraphedeliste"/>
        <w:numPr>
          <w:ilvl w:val="0"/>
          <w:numId w:val="1"/>
        </w:numPr>
        <w:rPr>
          <w:rFonts w:cstheme="minorHAnsi"/>
          <w:sz w:val="24"/>
          <w:szCs w:val="24"/>
        </w:rPr>
      </w:pPr>
      <w:r w:rsidRPr="00F2507D">
        <w:rPr>
          <w:rFonts w:cstheme="minorHAnsi"/>
          <w:sz w:val="24"/>
          <w:szCs w:val="24"/>
        </w:rPr>
        <w:t>Offre de formation améliorée sur les établissements difficiles.</w:t>
      </w:r>
    </w:p>
    <w:p w:rsidR="00F2507D" w:rsidRPr="00A1551C" w:rsidRDefault="00F2507D" w:rsidP="006C3BC3">
      <w:pPr>
        <w:pStyle w:val="Paragraphedeliste"/>
        <w:numPr>
          <w:ilvl w:val="0"/>
          <w:numId w:val="1"/>
        </w:numPr>
        <w:rPr>
          <w:rFonts w:cstheme="minorHAnsi"/>
          <w:sz w:val="24"/>
          <w:szCs w:val="24"/>
        </w:rPr>
      </w:pPr>
      <w:r w:rsidRPr="00F2507D">
        <w:rPr>
          <w:rFonts w:cstheme="minorHAnsi"/>
          <w:sz w:val="24"/>
          <w:szCs w:val="24"/>
        </w:rPr>
        <w:t>Place du privé dans la scolarisation sur la ville.</w:t>
      </w:r>
    </w:p>
    <w:p w:rsidR="00280A48" w:rsidRPr="00BC7772" w:rsidRDefault="00280A48" w:rsidP="00280A48">
      <w:pPr>
        <w:rPr>
          <w:rFonts w:asciiTheme="minorHAnsi" w:hAnsiTheme="minorHAnsi" w:cstheme="minorHAnsi"/>
          <w:b/>
          <w:sz w:val="32"/>
        </w:rPr>
      </w:pPr>
      <w:r w:rsidRPr="00FC7E77">
        <w:rPr>
          <w:rFonts w:asciiTheme="minorHAnsi" w:hAnsiTheme="minorHAnsi" w:cstheme="minorHAnsi"/>
          <w:b/>
          <w:sz w:val="32"/>
        </w:rPr>
        <w:t>Sectorisation avec la périphérie (communes sans collège)</w:t>
      </w:r>
      <w:r w:rsidR="00FC7E77">
        <w:rPr>
          <w:rFonts w:asciiTheme="minorHAnsi" w:hAnsiTheme="minorHAnsi" w:cstheme="minorHAnsi"/>
          <w:b/>
          <w:sz w:val="32"/>
        </w:rPr>
        <w:t xml:space="preserve"> et redistribution</w:t>
      </w:r>
      <w:r w:rsidR="00BC7772">
        <w:rPr>
          <w:rFonts w:asciiTheme="minorHAnsi" w:hAnsiTheme="minorHAnsi" w:cstheme="minorHAnsi"/>
          <w:b/>
          <w:sz w:val="32"/>
        </w:rPr>
        <w:t> :</w:t>
      </w:r>
    </w:p>
    <w:p w:rsidR="00280A48" w:rsidRPr="0083669D" w:rsidRDefault="00280A48" w:rsidP="00280A48">
      <w:pPr>
        <w:contextualSpacing/>
        <w:rPr>
          <w:rFonts w:asciiTheme="minorHAnsi" w:hAnsiTheme="minorHAnsi" w:cstheme="minorHAnsi"/>
        </w:rPr>
      </w:pPr>
      <w:r w:rsidRPr="0083669D">
        <w:rPr>
          <w:rFonts w:asciiTheme="minorHAnsi" w:hAnsiTheme="minorHAnsi" w:cstheme="minorHAnsi"/>
        </w:rPr>
        <w:t xml:space="preserve">Aujourd’hui, une seule </w:t>
      </w:r>
      <w:r w:rsidR="00533389" w:rsidRPr="0083669D">
        <w:rPr>
          <w:rFonts w:asciiTheme="minorHAnsi" w:hAnsiTheme="minorHAnsi" w:cstheme="minorHAnsi"/>
        </w:rPr>
        <w:t>commune</w:t>
      </w:r>
      <w:r w:rsidRPr="0083669D">
        <w:rPr>
          <w:rFonts w:asciiTheme="minorHAnsi" w:hAnsiTheme="minorHAnsi" w:cstheme="minorHAnsi"/>
        </w:rPr>
        <w:t xml:space="preserve"> de la périphérie</w:t>
      </w:r>
      <w:r w:rsidR="00533389" w:rsidRPr="0083669D">
        <w:rPr>
          <w:rFonts w:asciiTheme="minorHAnsi" w:hAnsiTheme="minorHAnsi" w:cstheme="minorHAnsi"/>
        </w:rPr>
        <w:t xml:space="preserve"> est sectorisée sur un collège de la ville. Il s’agit de Villeneuve de la Raho, sur le collège ST Exupéry.</w:t>
      </w:r>
    </w:p>
    <w:p w:rsidR="00533389" w:rsidRPr="0083669D" w:rsidRDefault="00533389" w:rsidP="00280A48">
      <w:pPr>
        <w:contextualSpacing/>
        <w:rPr>
          <w:rFonts w:asciiTheme="minorHAnsi" w:hAnsiTheme="minorHAnsi" w:cstheme="minorHAnsi"/>
        </w:rPr>
      </w:pPr>
      <w:r w:rsidRPr="0083669D">
        <w:rPr>
          <w:rFonts w:asciiTheme="minorHAnsi" w:hAnsiTheme="minorHAnsi" w:cstheme="minorHAnsi"/>
        </w:rPr>
        <w:t>Nous avons une réflexion sur la sectorisation qui souhaite brasser davantage le cœur de ville et la couronne urbaine.</w:t>
      </w:r>
    </w:p>
    <w:p w:rsidR="004C4F43" w:rsidRDefault="004C4F43" w:rsidP="004C4F43">
      <w:pPr>
        <w:pStyle w:val="Standard"/>
      </w:pPr>
      <w:r>
        <w:t>Proposition de modifications de la carte scolaire pour les collèges des PO</w:t>
      </w:r>
    </w:p>
    <w:p w:rsidR="004C4F43" w:rsidRDefault="004C4F43" w:rsidP="004C4F43">
      <w:pPr>
        <w:pStyle w:val="Standard"/>
      </w:pPr>
    </w:p>
    <w:tbl>
      <w:tblPr>
        <w:tblW w:w="9872" w:type="dxa"/>
        <w:tblLayout w:type="fixed"/>
        <w:tblCellMar>
          <w:left w:w="10" w:type="dxa"/>
          <w:right w:w="10" w:type="dxa"/>
        </w:tblCellMar>
        <w:tblLook w:val="04A0" w:firstRow="1" w:lastRow="0" w:firstColumn="1" w:lastColumn="0" w:noHBand="0" w:noVBand="1"/>
      </w:tblPr>
      <w:tblGrid>
        <w:gridCol w:w="1415"/>
        <w:gridCol w:w="992"/>
        <w:gridCol w:w="2268"/>
        <w:gridCol w:w="1276"/>
        <w:gridCol w:w="1276"/>
        <w:gridCol w:w="1234"/>
        <w:gridCol w:w="1411"/>
      </w:tblGrid>
      <w:tr w:rsidR="004C4F43" w:rsidTr="00063934">
        <w:trPr>
          <w:trHeight w:val="726"/>
        </w:trPr>
        <w:tc>
          <w:tcPr>
            <w:tcW w:w="14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Collège</w:t>
            </w: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Effectifs actuels</w:t>
            </w:r>
          </w:p>
        </w:tc>
        <w:tc>
          <w:tcPr>
            <w:tcW w:w="226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Écoles de recrutement actuelles avec moyenne des effectifs CM2 rentrants</w:t>
            </w:r>
          </w:p>
        </w:tc>
        <w:tc>
          <w:tcPr>
            <w:tcW w:w="127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Rajout</w:t>
            </w:r>
          </w:p>
        </w:tc>
        <w:tc>
          <w:tcPr>
            <w:tcW w:w="127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Départs</w:t>
            </w:r>
          </w:p>
        </w:tc>
        <w:tc>
          <w:tcPr>
            <w:tcW w:w="123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Prévisions d'effectifs</w:t>
            </w:r>
          </w:p>
        </w:tc>
        <w:tc>
          <w:tcPr>
            <w:tcW w:w="14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4C4F43" w:rsidRDefault="004C4F43" w:rsidP="004C4F43">
            <w:pPr>
              <w:pStyle w:val="TableContents"/>
              <w:jc w:val="center"/>
            </w:pPr>
            <w:r>
              <w:t>Autres possibilités</w:t>
            </w:r>
          </w:p>
        </w:tc>
      </w:tr>
      <w:tr w:rsidR="004C4F43" w:rsidTr="00063934">
        <w:trPr>
          <w:trHeight w:val="726"/>
        </w:trPr>
        <w:tc>
          <w:tcPr>
            <w:tcW w:w="1415"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rPr>
                <w:b/>
                <w:bCs/>
              </w:rPr>
            </w:pPr>
            <w:r>
              <w:rPr>
                <w:b/>
                <w:bCs/>
              </w:rPr>
              <w:t>La Garrigole</w:t>
            </w:r>
          </w:p>
        </w:tc>
        <w:tc>
          <w:tcPr>
            <w:tcW w:w="992"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361</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Rousseau (22)</w:t>
            </w:r>
          </w:p>
          <w:p w:rsidR="004C4F43" w:rsidRDefault="004C4F43" w:rsidP="004C4F43">
            <w:pPr>
              <w:pStyle w:val="TableContents"/>
              <w:jc w:val="center"/>
            </w:pPr>
            <w:r>
              <w:t>D'Alembert 2 (83)</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Baho (44)</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4C4F43" w:rsidRDefault="004C4F43" w:rsidP="004C4F43">
            <w:pPr>
              <w:pStyle w:val="TableContents"/>
              <w:jc w:val="center"/>
            </w:pPr>
          </w:p>
        </w:tc>
        <w:tc>
          <w:tcPr>
            <w:tcW w:w="1234"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581</w:t>
            </w:r>
          </w:p>
        </w:tc>
        <w:tc>
          <w:tcPr>
            <w:tcW w:w="141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C4F43" w:rsidRDefault="004C4F43" w:rsidP="004C4F43">
            <w:pPr>
              <w:pStyle w:val="TableContents"/>
              <w:jc w:val="center"/>
            </w:pPr>
            <w:r>
              <w:t>Échange Rousseau (22) et Villeneuve de la Rivière (23)</w:t>
            </w:r>
          </w:p>
        </w:tc>
      </w:tr>
      <w:tr w:rsidR="004C4F43" w:rsidTr="00063934">
        <w:trPr>
          <w:trHeight w:val="726"/>
        </w:trPr>
        <w:tc>
          <w:tcPr>
            <w:tcW w:w="1415"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St Estève</w:t>
            </w:r>
          </w:p>
        </w:tc>
        <w:tc>
          <w:tcPr>
            <w:tcW w:w="992"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890</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Baho (44)</w:t>
            </w:r>
          </w:p>
          <w:p w:rsidR="004C4F43" w:rsidRDefault="004C4F43" w:rsidP="004C4F43">
            <w:pPr>
              <w:pStyle w:val="TableContents"/>
              <w:jc w:val="center"/>
            </w:pPr>
            <w:r>
              <w:t>St Estève</w:t>
            </w:r>
          </w:p>
          <w:p w:rsidR="004C4F43" w:rsidRDefault="004C4F43" w:rsidP="004C4F43">
            <w:pPr>
              <w:pStyle w:val="TableContents"/>
              <w:jc w:val="center"/>
            </w:pPr>
            <w:r>
              <w:t>Baixas</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4C4F43" w:rsidRDefault="004C4F43" w:rsidP="004C4F43">
            <w:pPr>
              <w:pStyle w:val="TableContents"/>
              <w:jc w:val="center"/>
            </w:pP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Baho (44)</w:t>
            </w:r>
          </w:p>
        </w:tc>
        <w:tc>
          <w:tcPr>
            <w:tcW w:w="1234"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650</w:t>
            </w:r>
          </w:p>
        </w:tc>
        <w:tc>
          <w:tcPr>
            <w:tcW w:w="141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C4F43" w:rsidRDefault="004C4F43" w:rsidP="004C4F43">
            <w:pPr>
              <w:pStyle w:val="TableContents"/>
              <w:jc w:val="center"/>
            </w:pPr>
          </w:p>
        </w:tc>
      </w:tr>
      <w:tr w:rsidR="004C4F43" w:rsidTr="00063934">
        <w:trPr>
          <w:trHeight w:val="726"/>
        </w:trPr>
        <w:tc>
          <w:tcPr>
            <w:tcW w:w="1415"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rPr>
                <w:b/>
                <w:bCs/>
              </w:rPr>
            </w:pPr>
            <w:r>
              <w:rPr>
                <w:b/>
                <w:bCs/>
              </w:rPr>
              <w:t>Sévigné</w:t>
            </w:r>
          </w:p>
        </w:tc>
        <w:tc>
          <w:tcPr>
            <w:tcW w:w="992"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405</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Blaise Pascal (27)</w:t>
            </w:r>
          </w:p>
          <w:p w:rsidR="004C4F43" w:rsidRDefault="004C4F43" w:rsidP="004C4F43">
            <w:pPr>
              <w:pStyle w:val="TableContents"/>
              <w:jc w:val="center"/>
            </w:pPr>
            <w:r>
              <w:t>L.Massé</w:t>
            </w:r>
          </w:p>
          <w:p w:rsidR="004C4F43" w:rsidRDefault="004C4F43" w:rsidP="004C4F43">
            <w:pPr>
              <w:pStyle w:val="TableContents"/>
              <w:jc w:val="center"/>
            </w:pPr>
            <w:r>
              <w:t>Jean Zay/M.Curie (57)</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Pollestres (56)</w:t>
            </w:r>
          </w:p>
          <w:p w:rsidR="004C4F43" w:rsidRDefault="004C4F43" w:rsidP="004C4F43">
            <w:pPr>
              <w:pStyle w:val="TableContents"/>
              <w:jc w:val="center"/>
            </w:pPr>
            <w:r>
              <w:t>Canohès (59)</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JeanZay/M.Curie (57)</w:t>
            </w:r>
          </w:p>
        </w:tc>
        <w:tc>
          <w:tcPr>
            <w:tcW w:w="1234"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637</w:t>
            </w:r>
          </w:p>
        </w:tc>
        <w:tc>
          <w:tcPr>
            <w:tcW w:w="141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C4F43" w:rsidRDefault="004C4F43" w:rsidP="004C4F43">
            <w:pPr>
              <w:pStyle w:val="TableContents"/>
              <w:jc w:val="center"/>
            </w:pPr>
          </w:p>
        </w:tc>
      </w:tr>
      <w:tr w:rsidR="004C4F43" w:rsidTr="00063934">
        <w:trPr>
          <w:trHeight w:val="717"/>
        </w:trPr>
        <w:tc>
          <w:tcPr>
            <w:tcW w:w="1415"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Toulouges</w:t>
            </w:r>
          </w:p>
        </w:tc>
        <w:tc>
          <w:tcPr>
            <w:tcW w:w="992"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801</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Toulouges</w:t>
            </w:r>
          </w:p>
          <w:p w:rsidR="004C4F43" w:rsidRDefault="004C4F43" w:rsidP="004C4F43">
            <w:pPr>
              <w:pStyle w:val="TableContents"/>
              <w:jc w:val="center"/>
            </w:pPr>
            <w:r>
              <w:t>Canohès (59)</w:t>
            </w:r>
          </w:p>
          <w:p w:rsidR="004C4F43" w:rsidRDefault="004C4F43" w:rsidP="004C4F43">
            <w:pPr>
              <w:pStyle w:val="TableContents"/>
              <w:jc w:val="center"/>
            </w:pPr>
            <w:r>
              <w:t>Pollestres (56)</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JeanZay/M.Curie (57)</w:t>
            </w:r>
          </w:p>
          <w:p w:rsidR="004C4F43" w:rsidRDefault="004C4F43" w:rsidP="004C4F43">
            <w:pPr>
              <w:pStyle w:val="TableContents"/>
              <w:jc w:val="center"/>
            </w:pPr>
            <w:r>
              <w:t>Ponteilla (36)</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Canohès (59)</w:t>
            </w:r>
          </w:p>
          <w:p w:rsidR="004C4F43" w:rsidRDefault="004C4F43" w:rsidP="004C4F43">
            <w:pPr>
              <w:pStyle w:val="TableContents"/>
              <w:jc w:val="center"/>
            </w:pPr>
            <w:r>
              <w:t>Pollestres (56)</w:t>
            </w:r>
          </w:p>
        </w:tc>
        <w:tc>
          <w:tcPr>
            <w:tcW w:w="1234"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713</w:t>
            </w:r>
          </w:p>
        </w:tc>
        <w:tc>
          <w:tcPr>
            <w:tcW w:w="141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C4F43" w:rsidRDefault="004C4F43" w:rsidP="004C4F43">
            <w:pPr>
              <w:pStyle w:val="TableContents"/>
              <w:jc w:val="center"/>
            </w:pPr>
          </w:p>
        </w:tc>
      </w:tr>
      <w:tr w:rsidR="004C4F43" w:rsidTr="00063934">
        <w:trPr>
          <w:trHeight w:val="239"/>
        </w:trPr>
        <w:tc>
          <w:tcPr>
            <w:tcW w:w="1415"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Thuir</w:t>
            </w:r>
          </w:p>
        </w:tc>
        <w:tc>
          <w:tcPr>
            <w:tcW w:w="992"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935</w:t>
            </w:r>
          </w:p>
        </w:tc>
        <w:tc>
          <w:tcPr>
            <w:tcW w:w="2268" w:type="dxa"/>
            <w:tcBorders>
              <w:top w:val="nil"/>
              <w:left w:val="single" w:sz="2" w:space="0" w:color="000000"/>
              <w:bottom w:val="single" w:sz="2" w:space="0" w:color="000000"/>
              <w:right w:val="nil"/>
            </w:tcBorders>
            <w:tcMar>
              <w:top w:w="55" w:type="dxa"/>
              <w:left w:w="55" w:type="dxa"/>
              <w:bottom w:w="55" w:type="dxa"/>
              <w:right w:w="55" w:type="dxa"/>
            </w:tcMar>
          </w:tcPr>
          <w:p w:rsidR="004C4F43" w:rsidRDefault="004C4F43" w:rsidP="004C4F43">
            <w:pPr>
              <w:pStyle w:val="TableContents"/>
              <w:jc w:val="center"/>
            </w:pP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4C4F43" w:rsidRDefault="004C4F43" w:rsidP="004C4F43">
            <w:pPr>
              <w:pStyle w:val="TableContents"/>
              <w:jc w:val="center"/>
            </w:pP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Ponteilla (36)</w:t>
            </w:r>
          </w:p>
        </w:tc>
        <w:tc>
          <w:tcPr>
            <w:tcW w:w="1234"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791</w:t>
            </w:r>
          </w:p>
        </w:tc>
        <w:tc>
          <w:tcPr>
            <w:tcW w:w="141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C4F43" w:rsidRDefault="004C4F43" w:rsidP="004C4F43">
            <w:pPr>
              <w:pStyle w:val="TableContents"/>
              <w:jc w:val="center"/>
            </w:pPr>
          </w:p>
        </w:tc>
      </w:tr>
      <w:tr w:rsidR="004C4F43" w:rsidTr="00063934">
        <w:trPr>
          <w:trHeight w:val="966"/>
        </w:trPr>
        <w:tc>
          <w:tcPr>
            <w:tcW w:w="1415"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rPr>
                <w:b/>
                <w:bCs/>
              </w:rPr>
            </w:pPr>
            <w:r>
              <w:rPr>
                <w:b/>
                <w:bCs/>
              </w:rPr>
              <w:t>St Exupéry</w:t>
            </w:r>
          </w:p>
        </w:tc>
        <w:tc>
          <w:tcPr>
            <w:tcW w:w="992"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699</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Rigaud (50)</w:t>
            </w:r>
          </w:p>
          <w:p w:rsidR="004C4F43" w:rsidRDefault="004C4F43" w:rsidP="004C4F43">
            <w:pPr>
              <w:pStyle w:val="TableContents"/>
              <w:jc w:val="center"/>
            </w:pPr>
            <w:r>
              <w:t>Vertefeuille (44)</w:t>
            </w:r>
          </w:p>
          <w:p w:rsidR="004C4F43" w:rsidRDefault="004C4F43" w:rsidP="004C4F43">
            <w:pPr>
              <w:pStyle w:val="TableContents"/>
              <w:jc w:val="center"/>
            </w:pPr>
            <w:r>
              <w:t>Anatole France (49)</w:t>
            </w:r>
          </w:p>
          <w:p w:rsidR="004C4F43" w:rsidRDefault="004C4F43" w:rsidP="004C4F43">
            <w:pPr>
              <w:pStyle w:val="TableContents"/>
              <w:jc w:val="center"/>
            </w:pPr>
            <w:r>
              <w:t>Villeneuve la Raho (46)</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Saleilles (49)</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Anatole France (49)</w:t>
            </w:r>
          </w:p>
        </w:tc>
        <w:tc>
          <w:tcPr>
            <w:tcW w:w="1234"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699</w:t>
            </w:r>
          </w:p>
        </w:tc>
        <w:tc>
          <w:tcPr>
            <w:tcW w:w="141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C4F43" w:rsidRDefault="004C4F43" w:rsidP="004C4F43">
            <w:pPr>
              <w:pStyle w:val="TableContents"/>
              <w:jc w:val="center"/>
            </w:pPr>
          </w:p>
        </w:tc>
      </w:tr>
      <w:tr w:rsidR="004C4F43" w:rsidTr="00063934">
        <w:trPr>
          <w:trHeight w:val="487"/>
        </w:trPr>
        <w:tc>
          <w:tcPr>
            <w:tcW w:w="1415"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Cabestany</w:t>
            </w:r>
          </w:p>
        </w:tc>
        <w:tc>
          <w:tcPr>
            <w:tcW w:w="992"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781</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Cabestany</w:t>
            </w:r>
          </w:p>
          <w:p w:rsidR="004C4F43" w:rsidRDefault="004C4F43" w:rsidP="004C4F43">
            <w:pPr>
              <w:pStyle w:val="TableContents"/>
              <w:jc w:val="center"/>
            </w:pPr>
            <w:r>
              <w:t>Saleilles</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Anatole France (49)</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Saleilles (49)</w:t>
            </w:r>
          </w:p>
        </w:tc>
        <w:tc>
          <w:tcPr>
            <w:tcW w:w="1234" w:type="dxa"/>
            <w:tcBorders>
              <w:top w:val="nil"/>
              <w:left w:val="single" w:sz="2" w:space="0" w:color="000000"/>
              <w:bottom w:val="single" w:sz="2" w:space="0" w:color="000000"/>
              <w:right w:val="nil"/>
            </w:tcBorders>
            <w:tcMar>
              <w:top w:w="55" w:type="dxa"/>
              <w:left w:w="55" w:type="dxa"/>
              <w:bottom w:w="55" w:type="dxa"/>
              <w:right w:w="55" w:type="dxa"/>
            </w:tcMar>
            <w:hideMark/>
          </w:tcPr>
          <w:p w:rsidR="004C4F43" w:rsidRDefault="004C4F43" w:rsidP="004C4F43">
            <w:pPr>
              <w:pStyle w:val="TableContents"/>
              <w:jc w:val="center"/>
            </w:pPr>
            <w:r>
              <w:t>781</w:t>
            </w:r>
          </w:p>
        </w:tc>
        <w:tc>
          <w:tcPr>
            <w:tcW w:w="141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C4F43" w:rsidRDefault="004C4F43" w:rsidP="004C4F43">
            <w:pPr>
              <w:pStyle w:val="TableContents"/>
              <w:jc w:val="center"/>
            </w:pPr>
          </w:p>
        </w:tc>
      </w:tr>
    </w:tbl>
    <w:p w:rsidR="004C4F43" w:rsidRDefault="004C4F43" w:rsidP="004C4F43">
      <w:pPr>
        <w:pStyle w:val="Standard"/>
      </w:pPr>
      <w:r>
        <w:t xml:space="preserve"> </w:t>
      </w:r>
    </w:p>
    <w:p w:rsidR="009106B9" w:rsidRPr="00BC7772" w:rsidRDefault="004C4F43" w:rsidP="00BC7772">
      <w:pPr>
        <w:pStyle w:val="Standard"/>
      </w:pPr>
      <w:r>
        <w:t>A vérifier : les capacités d'accueil des établissements qui seraient en augmentation</w:t>
      </w:r>
      <w:r w:rsidR="00BC7772">
        <w:t xml:space="preserve"> </w:t>
      </w:r>
      <w:r w:rsidR="00FC7E77" w:rsidRPr="00FC7E77">
        <w:rPr>
          <w:rFonts w:asciiTheme="minorHAnsi" w:hAnsiTheme="minorHAnsi" w:cstheme="minorHAnsi"/>
          <w:b/>
          <w:sz w:val="32"/>
        </w:rPr>
        <w:lastRenderedPageBreak/>
        <w:t>Dépl</w:t>
      </w:r>
      <w:r w:rsidR="00FC7E77">
        <w:rPr>
          <w:rFonts w:asciiTheme="minorHAnsi" w:hAnsiTheme="minorHAnsi" w:cstheme="minorHAnsi"/>
          <w:b/>
          <w:sz w:val="32"/>
        </w:rPr>
        <w:t>acement du collège Albert Camus</w:t>
      </w:r>
      <w:r w:rsidR="00FC7E77" w:rsidRPr="00FC7E77">
        <w:rPr>
          <w:rFonts w:asciiTheme="minorHAnsi" w:hAnsiTheme="minorHAnsi" w:cstheme="minorHAnsi"/>
          <w:b/>
          <w:sz w:val="32"/>
        </w:rPr>
        <w:t>.</w:t>
      </w:r>
    </w:p>
    <w:p w:rsidR="00FC7E77" w:rsidRDefault="00FC7E77" w:rsidP="009106B9">
      <w:pPr>
        <w:jc w:val="both"/>
        <w:rPr>
          <w:rFonts w:asciiTheme="minorHAnsi" w:hAnsiTheme="minorHAnsi" w:cstheme="minorHAnsi"/>
        </w:rPr>
      </w:pPr>
      <w:r w:rsidRPr="00FC7E77">
        <w:rPr>
          <w:rFonts w:asciiTheme="minorHAnsi" w:hAnsiTheme="minorHAnsi" w:cstheme="minorHAnsi"/>
        </w:rPr>
        <w:t xml:space="preserve">Le </w:t>
      </w:r>
      <w:r>
        <w:rPr>
          <w:rFonts w:asciiTheme="minorHAnsi" w:hAnsiTheme="minorHAnsi" w:cstheme="minorHAnsi"/>
        </w:rPr>
        <w:t>collège est aujourd’hui dans un état très limite et demande d’urgence des travaux de rénovation. Il serait judicieux de réfléchir à une reconstruction. On pourrait réactiver une idée déjà ancienne d’en profiter pour le délocaliser. Il y a déjà plusieurs années que nous avions posé la première pierre d’une reconstruction qui n’a jamais vu le jour.</w:t>
      </w:r>
    </w:p>
    <w:p w:rsidR="00FC7E77" w:rsidRDefault="00FC7E77" w:rsidP="009106B9">
      <w:pPr>
        <w:jc w:val="both"/>
        <w:rPr>
          <w:rFonts w:asciiTheme="minorHAnsi" w:hAnsiTheme="minorHAnsi" w:cstheme="minorHAnsi"/>
        </w:rPr>
      </w:pPr>
      <w:r>
        <w:rPr>
          <w:rFonts w:asciiTheme="minorHAnsi" w:hAnsiTheme="minorHAnsi" w:cstheme="minorHAnsi"/>
        </w:rPr>
        <w:t>Cette reconstruction pourrait s’envisager vers la route de Canet, Château Roussillon ou vers la route d’Elne. Ce qui permettrait d’intégrer au secteur du collège des quartiers plus favorisés.</w:t>
      </w:r>
    </w:p>
    <w:p w:rsidR="00FC7E77" w:rsidRDefault="00FC7E77" w:rsidP="009106B9">
      <w:pPr>
        <w:jc w:val="both"/>
        <w:rPr>
          <w:rFonts w:asciiTheme="minorHAnsi" w:hAnsiTheme="minorHAnsi" w:cstheme="minorHAnsi"/>
        </w:rPr>
      </w:pPr>
    </w:p>
    <w:p w:rsidR="00FC7E77" w:rsidRDefault="00FC7E77" w:rsidP="009106B9">
      <w:pPr>
        <w:jc w:val="both"/>
        <w:rPr>
          <w:rFonts w:asciiTheme="minorHAnsi" w:hAnsiTheme="minorHAnsi" w:cstheme="minorHAnsi"/>
        </w:rPr>
      </w:pPr>
      <w:r>
        <w:rPr>
          <w:rFonts w:asciiTheme="minorHAnsi" w:hAnsiTheme="minorHAnsi" w:cstheme="minorHAnsi"/>
        </w:rPr>
        <w:t>Cette proposition doit cependant être prudente car s’il est facile de fermer un collège, sa reconstruction est plus hypothétique.</w:t>
      </w:r>
    </w:p>
    <w:p w:rsidR="00FC7E77" w:rsidRDefault="00FC7E77" w:rsidP="009106B9">
      <w:pPr>
        <w:jc w:val="both"/>
        <w:rPr>
          <w:rFonts w:asciiTheme="minorHAnsi" w:hAnsiTheme="minorHAnsi" w:cstheme="minorHAnsi"/>
        </w:rPr>
      </w:pPr>
    </w:p>
    <w:p w:rsidR="00FC7E77" w:rsidRDefault="00FC7E77" w:rsidP="009106B9">
      <w:pPr>
        <w:jc w:val="both"/>
        <w:rPr>
          <w:rFonts w:asciiTheme="minorHAnsi" w:hAnsiTheme="minorHAnsi" w:cstheme="minorHAnsi"/>
          <w:b/>
          <w:sz w:val="32"/>
        </w:rPr>
      </w:pPr>
      <w:r w:rsidRPr="00FC7E77">
        <w:rPr>
          <w:rFonts w:asciiTheme="minorHAnsi" w:hAnsiTheme="minorHAnsi" w:cstheme="minorHAnsi"/>
          <w:b/>
          <w:sz w:val="32"/>
        </w:rPr>
        <w:t>Offre de formation</w:t>
      </w:r>
    </w:p>
    <w:p w:rsidR="00FC7E77" w:rsidRDefault="00FC7E77" w:rsidP="009106B9">
      <w:pPr>
        <w:jc w:val="both"/>
        <w:rPr>
          <w:rFonts w:asciiTheme="minorHAnsi" w:hAnsiTheme="minorHAnsi" w:cstheme="minorHAnsi"/>
        </w:rPr>
      </w:pPr>
      <w:r w:rsidRPr="00FC7E77">
        <w:rPr>
          <w:rFonts w:asciiTheme="minorHAnsi" w:hAnsiTheme="minorHAnsi" w:cstheme="minorHAnsi"/>
        </w:rPr>
        <w:t xml:space="preserve">Nous avons noté </w:t>
      </w:r>
      <w:r>
        <w:rPr>
          <w:rFonts w:asciiTheme="minorHAnsi" w:hAnsiTheme="minorHAnsi" w:cstheme="minorHAnsi"/>
        </w:rPr>
        <w:t xml:space="preserve">plus haut le relatif succès </w:t>
      </w:r>
      <w:r w:rsidR="007145F8">
        <w:rPr>
          <w:rFonts w:asciiTheme="minorHAnsi" w:hAnsiTheme="minorHAnsi" w:cstheme="minorHAnsi"/>
        </w:rPr>
        <w:t>du collège Jean Moulin qui a misé sur des parcours particuliers CHAM, Sport, Chinois, Catalan.</w:t>
      </w:r>
    </w:p>
    <w:p w:rsidR="007145F8" w:rsidRDefault="007145F8" w:rsidP="009106B9">
      <w:pPr>
        <w:jc w:val="both"/>
        <w:rPr>
          <w:rFonts w:asciiTheme="minorHAnsi" w:hAnsiTheme="minorHAnsi" w:cstheme="minorHAnsi"/>
        </w:rPr>
      </w:pPr>
      <w:r>
        <w:rPr>
          <w:rFonts w:asciiTheme="minorHAnsi" w:hAnsiTheme="minorHAnsi" w:cstheme="minorHAnsi"/>
        </w:rPr>
        <w:t>L’administration avance cet argument à chaque fois qu’elle est interpellée sur les difficultés des collèges de Perpignan. Mais cette option est effectivement à réfléchir avec les équipes des établissements car elle peut augmenter l’attractivité de ces collèges.</w:t>
      </w:r>
    </w:p>
    <w:p w:rsidR="007145F8" w:rsidRDefault="007145F8" w:rsidP="009106B9">
      <w:pPr>
        <w:jc w:val="both"/>
        <w:rPr>
          <w:rFonts w:asciiTheme="minorHAnsi" w:hAnsiTheme="minorHAnsi" w:cstheme="minorHAnsi"/>
        </w:rPr>
      </w:pPr>
      <w:r>
        <w:rPr>
          <w:rFonts w:asciiTheme="minorHAnsi" w:hAnsiTheme="minorHAnsi" w:cstheme="minorHAnsi"/>
        </w:rPr>
        <w:t>Cependant ces parcours ne sont pas extensibles et le vivier d’élèves susceptible d’être concerné surement limité.</w:t>
      </w:r>
    </w:p>
    <w:p w:rsidR="007145F8" w:rsidRDefault="007145F8" w:rsidP="009106B9">
      <w:pPr>
        <w:jc w:val="both"/>
        <w:rPr>
          <w:rFonts w:asciiTheme="minorHAnsi" w:hAnsiTheme="minorHAnsi" w:cstheme="minorHAnsi"/>
        </w:rPr>
      </w:pPr>
    </w:p>
    <w:p w:rsidR="007145F8" w:rsidRDefault="007145F8" w:rsidP="009106B9">
      <w:pPr>
        <w:jc w:val="both"/>
        <w:rPr>
          <w:rFonts w:asciiTheme="minorHAnsi" w:hAnsiTheme="minorHAnsi" w:cstheme="minorHAnsi"/>
        </w:rPr>
      </w:pPr>
      <w:r>
        <w:rPr>
          <w:rFonts w:asciiTheme="minorHAnsi" w:hAnsiTheme="minorHAnsi" w:cstheme="minorHAnsi"/>
        </w:rPr>
        <w:t>Il nous semble opportun de réfléchir à cette possibilité pour les collèges de la partie nord qui sont les plus difficiles à désenclaver.</w:t>
      </w:r>
    </w:p>
    <w:p w:rsidR="00BC7772" w:rsidRDefault="00BC7772" w:rsidP="009106B9">
      <w:pPr>
        <w:jc w:val="both"/>
        <w:rPr>
          <w:rFonts w:asciiTheme="minorHAnsi" w:hAnsiTheme="minorHAnsi" w:cstheme="minorHAnsi"/>
        </w:rPr>
      </w:pPr>
    </w:p>
    <w:p w:rsidR="00BC7772" w:rsidRDefault="00BC7772" w:rsidP="009106B9">
      <w:pPr>
        <w:jc w:val="both"/>
        <w:rPr>
          <w:rFonts w:asciiTheme="minorHAnsi" w:hAnsiTheme="minorHAnsi" w:cstheme="minorHAnsi"/>
        </w:rPr>
      </w:pPr>
      <w:r>
        <w:rPr>
          <w:rFonts w:asciiTheme="minorHAnsi" w:hAnsiTheme="minorHAnsi" w:cstheme="minorHAnsi"/>
        </w:rPr>
        <w:t>Une vue de l’existant :</w:t>
      </w:r>
    </w:p>
    <w:p w:rsidR="00BC7772" w:rsidRDefault="00BC7772" w:rsidP="009106B9">
      <w:pPr>
        <w:jc w:val="both"/>
        <w:rPr>
          <w:rFonts w:asciiTheme="minorHAnsi" w:hAnsiTheme="minorHAnsi" w:cstheme="minorHAnsi"/>
        </w:rPr>
      </w:pPr>
    </w:p>
    <w:tbl>
      <w:tblPr>
        <w:tblW w:w="9200" w:type="dxa"/>
        <w:tblInd w:w="55" w:type="dxa"/>
        <w:tblCellMar>
          <w:left w:w="70" w:type="dxa"/>
          <w:right w:w="70" w:type="dxa"/>
        </w:tblCellMar>
        <w:tblLook w:val="04A0" w:firstRow="1" w:lastRow="0" w:firstColumn="1" w:lastColumn="0" w:noHBand="0" w:noVBand="1"/>
      </w:tblPr>
      <w:tblGrid>
        <w:gridCol w:w="440"/>
        <w:gridCol w:w="1840"/>
        <w:gridCol w:w="2440"/>
        <w:gridCol w:w="4480"/>
      </w:tblGrid>
      <w:tr w:rsidR="00BC7772" w:rsidRPr="00D422CE" w:rsidTr="000234B3">
        <w:trPr>
          <w:trHeight w:val="199"/>
        </w:trPr>
        <w:tc>
          <w:tcPr>
            <w:tcW w:w="440" w:type="dxa"/>
            <w:tcBorders>
              <w:top w:val="nil"/>
              <w:left w:val="nil"/>
              <w:bottom w:val="nil"/>
              <w:right w:val="nil"/>
            </w:tcBorders>
            <w:shd w:val="clear" w:color="auto" w:fill="auto"/>
            <w:noWrap/>
            <w:textDirection w:val="btLr"/>
            <w:vAlign w:val="center"/>
            <w:hideMark/>
          </w:tcPr>
          <w:p w:rsidR="00BC7772" w:rsidRPr="00D422CE" w:rsidRDefault="00BC7772" w:rsidP="000234B3">
            <w:pPr>
              <w:jc w:val="center"/>
              <w:rPr>
                <w:rFonts w:ascii="Calibri" w:hAnsi="Calibri" w:cs="Calibri"/>
                <w:b/>
                <w:bCs/>
                <w:color w:val="000000"/>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b/>
                <w:bCs/>
                <w:color w:val="FF0000"/>
                <w:sz w:val="16"/>
                <w:szCs w:val="16"/>
              </w:rPr>
            </w:pPr>
            <w:r w:rsidRPr="00D422CE">
              <w:rPr>
                <w:rFonts w:ascii="Calibri" w:hAnsi="Calibri" w:cs="Calibri"/>
                <w:b/>
                <w:bCs/>
                <w:color w:val="FF0000"/>
                <w:sz w:val="16"/>
                <w:szCs w:val="16"/>
              </w:rPr>
              <w:t>Options obligatoires</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b/>
                <w:bCs/>
                <w:color w:val="FF0000"/>
                <w:sz w:val="16"/>
                <w:szCs w:val="16"/>
              </w:rPr>
            </w:pPr>
            <w:r w:rsidRPr="00D422CE">
              <w:rPr>
                <w:rFonts w:ascii="Calibri" w:hAnsi="Calibri" w:cs="Calibri"/>
                <w:b/>
                <w:bCs/>
                <w:color w:val="FF0000"/>
                <w:sz w:val="16"/>
                <w:szCs w:val="16"/>
              </w:rPr>
              <w:t>options facultatives</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b/>
                <w:bCs/>
                <w:color w:val="FF0000"/>
                <w:sz w:val="16"/>
                <w:szCs w:val="16"/>
              </w:rPr>
            </w:pPr>
            <w:r w:rsidRPr="00D422CE">
              <w:rPr>
                <w:rFonts w:ascii="Calibri" w:hAnsi="Calibri" w:cs="Calibri"/>
                <w:b/>
                <w:bCs/>
                <w:color w:val="FF0000"/>
                <w:sz w:val="16"/>
                <w:szCs w:val="16"/>
              </w:rPr>
              <w:t>Enseignements particuliers</w:t>
            </w:r>
          </w:p>
        </w:tc>
      </w:tr>
      <w:tr w:rsidR="00BC7772" w:rsidRPr="00D422CE" w:rsidTr="000234B3">
        <w:trPr>
          <w:trHeight w:val="199"/>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C7772" w:rsidRPr="00D422CE" w:rsidRDefault="00BC7772" w:rsidP="000234B3">
            <w:pPr>
              <w:jc w:val="center"/>
              <w:rPr>
                <w:rFonts w:ascii="Calibri" w:hAnsi="Calibri" w:cs="Calibri"/>
                <w:b/>
                <w:bCs/>
                <w:color w:val="000000"/>
                <w:sz w:val="18"/>
                <w:szCs w:val="18"/>
              </w:rPr>
            </w:pPr>
            <w:r w:rsidRPr="00D422CE">
              <w:rPr>
                <w:rFonts w:ascii="Calibri" w:hAnsi="Calibri" w:cs="Calibri"/>
                <w:b/>
                <w:bCs/>
                <w:color w:val="000000"/>
                <w:sz w:val="18"/>
                <w:szCs w:val="18"/>
              </w:rPr>
              <w:t>Camus</w:t>
            </w: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i/>
                <w:iCs/>
                <w:color w:val="1F497D"/>
                <w:sz w:val="16"/>
                <w:szCs w:val="16"/>
              </w:rPr>
            </w:pPr>
            <w:r w:rsidRPr="00D422CE">
              <w:rPr>
                <w:rFonts w:ascii="Calibri" w:hAnsi="Calibri" w:cs="Calibri"/>
                <w:b/>
                <w:bCs/>
                <w:i/>
                <w:iCs/>
                <w:color w:val="1F497D"/>
                <w:sz w:val="16"/>
                <w:szCs w:val="16"/>
              </w:rPr>
              <w:t>Langues vivantes 1 (LV1)</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Sections particulières d'enseignement</w:t>
            </w:r>
          </w:p>
        </w:tc>
      </w:tr>
      <w:tr w:rsidR="00BC7772" w:rsidRPr="00D422CE" w:rsidTr="000234B3">
        <w:trPr>
          <w:trHeight w:val="199"/>
        </w:trPr>
        <w:tc>
          <w:tcPr>
            <w:tcW w:w="440" w:type="dxa"/>
            <w:vMerge/>
            <w:tcBorders>
              <w:top w:val="single" w:sz="4" w:space="0" w:color="auto"/>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Allemand</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Arts : cinéma - audiovisuel</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Sections linguistiques</w:t>
            </w:r>
          </w:p>
        </w:tc>
      </w:tr>
      <w:tr w:rsidR="00BC7772" w:rsidRPr="00D422CE" w:rsidTr="000234B3">
        <w:trPr>
          <w:trHeight w:val="199"/>
        </w:trPr>
        <w:tc>
          <w:tcPr>
            <w:tcW w:w="440" w:type="dxa"/>
            <w:vMerge/>
            <w:tcBorders>
              <w:top w:val="single" w:sz="4" w:space="0" w:color="auto"/>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Anglais</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éducation physique et sportive</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 bilangue de collège</w:t>
            </w:r>
          </w:p>
        </w:tc>
      </w:tr>
      <w:tr w:rsidR="00BC7772" w:rsidRPr="00D422CE" w:rsidTr="000234B3">
        <w:trPr>
          <w:trHeight w:val="199"/>
        </w:trPr>
        <w:tc>
          <w:tcPr>
            <w:tcW w:w="440" w:type="dxa"/>
            <w:vMerge/>
            <w:tcBorders>
              <w:top w:val="single" w:sz="4" w:space="0" w:color="auto"/>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Espagnol</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ind w:firstLineChars="400" w:firstLine="640"/>
              <w:rPr>
                <w:rFonts w:ascii="Calibri" w:hAnsi="Calibri" w:cs="Calibri"/>
                <w:color w:val="000000"/>
                <w:sz w:val="16"/>
                <w:szCs w:val="16"/>
              </w:rPr>
            </w:pPr>
            <w:r w:rsidRPr="00D422CE">
              <w:rPr>
                <w:rFonts w:ascii="Calibri" w:hAnsi="Calibri" w:cs="Calibri"/>
                <w:color w:val="000000"/>
                <w:sz w:val="16"/>
                <w:szCs w:val="16"/>
              </w:rPr>
              <w:t>Durée : 1 an</w:t>
            </w:r>
          </w:p>
        </w:tc>
      </w:tr>
      <w:tr w:rsidR="00BC7772" w:rsidRPr="00D422CE" w:rsidTr="000234B3">
        <w:trPr>
          <w:trHeight w:val="199"/>
        </w:trPr>
        <w:tc>
          <w:tcPr>
            <w:tcW w:w="440" w:type="dxa"/>
            <w:vMerge/>
            <w:tcBorders>
              <w:top w:val="single" w:sz="4" w:space="0" w:color="auto"/>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i/>
                <w:iCs/>
                <w:color w:val="1F497D"/>
                <w:sz w:val="16"/>
                <w:szCs w:val="16"/>
              </w:rPr>
            </w:pPr>
            <w:r w:rsidRPr="00D422CE">
              <w:rPr>
                <w:rFonts w:ascii="Calibri" w:hAnsi="Calibri" w:cs="Calibri"/>
                <w:b/>
                <w:bCs/>
                <w:i/>
                <w:iCs/>
                <w:color w:val="1F497D"/>
                <w:sz w:val="16"/>
                <w:szCs w:val="16"/>
              </w:rPr>
              <w:t> Langues vivantes 2 (LV2)</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ind w:firstLineChars="400" w:firstLine="640"/>
              <w:rPr>
                <w:rFonts w:ascii="Calibri" w:hAnsi="Calibri" w:cs="Calibri"/>
                <w:color w:val="000000"/>
                <w:sz w:val="16"/>
                <w:szCs w:val="16"/>
              </w:rPr>
            </w:pPr>
            <w:r w:rsidRPr="00D422CE">
              <w:rPr>
                <w:rFonts w:ascii="Calibri" w:hAnsi="Calibri" w:cs="Calibri"/>
                <w:color w:val="000000"/>
                <w:sz w:val="16"/>
                <w:szCs w:val="16"/>
              </w:rPr>
              <w:t>Langues : Allemand, anglais, espagnol</w:t>
            </w:r>
          </w:p>
        </w:tc>
      </w:tr>
      <w:tr w:rsidR="00BC7772" w:rsidRPr="00D422CE" w:rsidTr="000234B3">
        <w:trPr>
          <w:trHeight w:val="199"/>
        </w:trPr>
        <w:tc>
          <w:tcPr>
            <w:tcW w:w="440" w:type="dxa"/>
            <w:vMerge/>
            <w:tcBorders>
              <w:top w:val="single" w:sz="4" w:space="0" w:color="auto"/>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Espagnol</w:t>
            </w:r>
          </w:p>
        </w:tc>
        <w:tc>
          <w:tcPr>
            <w:tcW w:w="2440" w:type="dxa"/>
            <w:tcBorders>
              <w:top w:val="nil"/>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r>
      <w:tr w:rsidR="00BC7772" w:rsidRPr="00D422CE" w:rsidTr="000234B3">
        <w:trPr>
          <w:trHeight w:val="199"/>
        </w:trPr>
        <w:tc>
          <w:tcPr>
            <w:tcW w:w="44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C7772" w:rsidRPr="00D422CE" w:rsidRDefault="00BC7772" w:rsidP="000234B3">
            <w:pPr>
              <w:jc w:val="center"/>
              <w:rPr>
                <w:rFonts w:ascii="Calibri" w:hAnsi="Calibri" w:cs="Calibri"/>
                <w:b/>
                <w:bCs/>
                <w:color w:val="000000"/>
                <w:sz w:val="18"/>
                <w:szCs w:val="18"/>
              </w:rPr>
            </w:pPr>
            <w:r w:rsidRPr="00D422CE">
              <w:rPr>
                <w:rFonts w:ascii="Calibri" w:hAnsi="Calibri" w:cs="Calibri"/>
                <w:b/>
                <w:bCs/>
                <w:color w:val="000000"/>
                <w:sz w:val="18"/>
                <w:szCs w:val="18"/>
              </w:rPr>
              <w:t>Macé</w:t>
            </w: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i/>
                <w:iCs/>
                <w:color w:val="1F497D"/>
                <w:sz w:val="16"/>
                <w:szCs w:val="16"/>
              </w:rPr>
            </w:pPr>
            <w:r w:rsidRPr="00D422CE">
              <w:rPr>
                <w:rFonts w:ascii="Calibri" w:hAnsi="Calibri" w:cs="Calibri"/>
                <w:b/>
                <w:bCs/>
                <w:i/>
                <w:iCs/>
                <w:color w:val="1F497D"/>
                <w:sz w:val="16"/>
                <w:szCs w:val="16"/>
              </w:rPr>
              <w:t>Langues vivantes 1 (LV1)</w:t>
            </w:r>
          </w:p>
        </w:tc>
        <w:tc>
          <w:tcPr>
            <w:tcW w:w="2440" w:type="dxa"/>
            <w:tcBorders>
              <w:top w:val="nil"/>
              <w:left w:val="nil"/>
              <w:bottom w:val="nil"/>
              <w:right w:val="nil"/>
            </w:tcBorders>
            <w:shd w:val="clear" w:color="auto" w:fill="auto"/>
            <w:noWrap/>
            <w:vAlign w:val="bottom"/>
            <w:hideMark/>
          </w:tcPr>
          <w:p w:rsidR="00BC7772" w:rsidRPr="00D422CE" w:rsidRDefault="00BC7772" w:rsidP="000234B3">
            <w:pPr>
              <w:rPr>
                <w:rFonts w:ascii="Calibri" w:hAnsi="Calibri" w:cs="Calibri"/>
                <w:color w:val="1F497D"/>
                <w:sz w:val="16"/>
                <w:szCs w:val="16"/>
              </w:rPr>
            </w:pPr>
            <w:r w:rsidRPr="00D422CE">
              <w:rPr>
                <w:rFonts w:ascii="Calibri" w:hAnsi="Calibri" w:cs="Calibri"/>
                <w:color w:val="1F497D"/>
                <w:sz w:val="16"/>
                <w:szCs w:val="16"/>
              </w:rPr>
              <w:t>Langues et cultures de l'Antiquité</w:t>
            </w:r>
          </w:p>
        </w:tc>
        <w:tc>
          <w:tcPr>
            <w:tcW w:w="4480" w:type="dxa"/>
            <w:tcBorders>
              <w:top w:val="single" w:sz="8" w:space="0" w:color="auto"/>
              <w:left w:val="single" w:sz="8" w:space="0" w:color="auto"/>
              <w:bottom w:val="nil"/>
              <w:right w:val="single" w:sz="8"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Sections linguistiques</w:t>
            </w:r>
          </w:p>
        </w:tc>
      </w:tr>
      <w:tr w:rsidR="00BC7772" w:rsidRPr="00D422CE" w:rsidTr="000234B3">
        <w:trPr>
          <w:trHeight w:val="199"/>
        </w:trPr>
        <w:tc>
          <w:tcPr>
            <w:tcW w:w="440" w:type="dxa"/>
            <w:vMerge/>
            <w:tcBorders>
              <w:top w:val="nil"/>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Anglais</w:t>
            </w:r>
          </w:p>
        </w:tc>
        <w:tc>
          <w:tcPr>
            <w:tcW w:w="2440" w:type="dxa"/>
            <w:tcBorders>
              <w:top w:val="nil"/>
              <w:left w:val="nil"/>
              <w:bottom w:val="nil"/>
              <w:right w:val="nil"/>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Latin</w:t>
            </w:r>
          </w:p>
        </w:tc>
        <w:tc>
          <w:tcPr>
            <w:tcW w:w="4480" w:type="dxa"/>
            <w:tcBorders>
              <w:top w:val="nil"/>
              <w:left w:val="single" w:sz="8" w:space="0" w:color="auto"/>
              <w:bottom w:val="nil"/>
              <w:right w:val="single" w:sz="8"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 bilangue de collège</w:t>
            </w:r>
          </w:p>
        </w:tc>
      </w:tr>
      <w:tr w:rsidR="00BC7772" w:rsidRPr="00D422CE" w:rsidTr="000234B3">
        <w:trPr>
          <w:trHeight w:val="199"/>
        </w:trPr>
        <w:tc>
          <w:tcPr>
            <w:tcW w:w="440" w:type="dxa"/>
            <w:vMerge/>
            <w:tcBorders>
              <w:top w:val="nil"/>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Russe</w:t>
            </w:r>
          </w:p>
        </w:tc>
        <w:tc>
          <w:tcPr>
            <w:tcW w:w="2440" w:type="dxa"/>
            <w:tcBorders>
              <w:top w:val="nil"/>
              <w:left w:val="nil"/>
              <w:bottom w:val="nil"/>
              <w:right w:val="nil"/>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single" w:sz="8" w:space="0" w:color="auto"/>
              <w:bottom w:val="nil"/>
              <w:right w:val="single" w:sz="8" w:space="0" w:color="auto"/>
            </w:tcBorders>
            <w:shd w:val="clear" w:color="auto" w:fill="auto"/>
            <w:noWrap/>
            <w:vAlign w:val="bottom"/>
            <w:hideMark/>
          </w:tcPr>
          <w:p w:rsidR="00BC7772" w:rsidRPr="00D422CE" w:rsidRDefault="00BC7772" w:rsidP="000234B3">
            <w:pPr>
              <w:ind w:firstLineChars="400" w:firstLine="640"/>
              <w:rPr>
                <w:rFonts w:ascii="Calibri" w:hAnsi="Calibri" w:cs="Calibri"/>
                <w:color w:val="000000"/>
                <w:sz w:val="16"/>
                <w:szCs w:val="16"/>
              </w:rPr>
            </w:pPr>
            <w:r w:rsidRPr="00D422CE">
              <w:rPr>
                <w:rFonts w:ascii="Calibri" w:hAnsi="Calibri" w:cs="Calibri"/>
                <w:color w:val="000000"/>
                <w:sz w:val="16"/>
                <w:szCs w:val="16"/>
              </w:rPr>
              <w:t>Durée : 1 an</w:t>
            </w:r>
          </w:p>
        </w:tc>
      </w:tr>
      <w:tr w:rsidR="00BC7772" w:rsidRPr="00D422CE" w:rsidTr="000234B3">
        <w:trPr>
          <w:trHeight w:val="199"/>
        </w:trPr>
        <w:tc>
          <w:tcPr>
            <w:tcW w:w="440" w:type="dxa"/>
            <w:vMerge/>
            <w:tcBorders>
              <w:top w:val="nil"/>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i/>
                <w:iCs/>
                <w:color w:val="1F497D"/>
                <w:sz w:val="16"/>
                <w:szCs w:val="16"/>
              </w:rPr>
            </w:pPr>
            <w:r w:rsidRPr="00D422CE">
              <w:rPr>
                <w:rFonts w:ascii="Calibri" w:hAnsi="Calibri" w:cs="Calibri"/>
                <w:b/>
                <w:bCs/>
                <w:i/>
                <w:iCs/>
                <w:color w:val="1F497D"/>
                <w:sz w:val="16"/>
                <w:szCs w:val="16"/>
              </w:rPr>
              <w:t>Langues vivantes 2 (LV2)</w:t>
            </w:r>
          </w:p>
        </w:tc>
        <w:tc>
          <w:tcPr>
            <w:tcW w:w="2440" w:type="dxa"/>
            <w:tcBorders>
              <w:top w:val="nil"/>
              <w:left w:val="nil"/>
              <w:bottom w:val="nil"/>
              <w:right w:val="nil"/>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single" w:sz="8" w:space="0" w:color="auto"/>
              <w:bottom w:val="nil"/>
              <w:right w:val="single" w:sz="8" w:space="0" w:color="auto"/>
            </w:tcBorders>
            <w:shd w:val="clear" w:color="auto" w:fill="auto"/>
            <w:noWrap/>
            <w:vAlign w:val="bottom"/>
            <w:hideMark/>
          </w:tcPr>
          <w:p w:rsidR="00BC7772" w:rsidRPr="00D422CE" w:rsidRDefault="00BC7772" w:rsidP="000234B3">
            <w:pPr>
              <w:ind w:firstLineChars="400" w:firstLine="640"/>
              <w:rPr>
                <w:rFonts w:ascii="Calibri" w:hAnsi="Calibri" w:cs="Calibri"/>
                <w:color w:val="000000"/>
                <w:sz w:val="16"/>
                <w:szCs w:val="16"/>
              </w:rPr>
            </w:pPr>
            <w:r w:rsidRPr="00D422CE">
              <w:rPr>
                <w:rFonts w:ascii="Calibri" w:hAnsi="Calibri" w:cs="Calibri"/>
                <w:color w:val="000000"/>
                <w:sz w:val="16"/>
                <w:szCs w:val="16"/>
              </w:rPr>
              <w:t>Langues : Anglais, espagnol, russ</w:t>
            </w:r>
          </w:p>
        </w:tc>
      </w:tr>
      <w:tr w:rsidR="00BC7772" w:rsidRPr="00D422CE" w:rsidTr="000234B3">
        <w:trPr>
          <w:trHeight w:val="199"/>
        </w:trPr>
        <w:tc>
          <w:tcPr>
            <w:tcW w:w="440" w:type="dxa"/>
            <w:vMerge/>
            <w:tcBorders>
              <w:top w:val="nil"/>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Espagnol</w:t>
            </w:r>
          </w:p>
        </w:tc>
        <w:tc>
          <w:tcPr>
            <w:tcW w:w="2440" w:type="dxa"/>
            <w:tcBorders>
              <w:top w:val="nil"/>
              <w:left w:val="nil"/>
              <w:bottom w:val="single" w:sz="4" w:space="0" w:color="auto"/>
              <w:right w:val="nil"/>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single" w:sz="8" w:space="0" w:color="auto"/>
              <w:bottom w:val="single" w:sz="8" w:space="0" w:color="auto"/>
              <w:right w:val="single" w:sz="8"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r>
      <w:tr w:rsidR="00BC7772" w:rsidRPr="00D422CE" w:rsidTr="000234B3">
        <w:trPr>
          <w:trHeight w:val="199"/>
        </w:trPr>
        <w:tc>
          <w:tcPr>
            <w:tcW w:w="44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C7772" w:rsidRPr="00D422CE" w:rsidRDefault="00BC7772" w:rsidP="000234B3">
            <w:pPr>
              <w:jc w:val="center"/>
              <w:rPr>
                <w:rFonts w:ascii="Calibri" w:hAnsi="Calibri" w:cs="Calibri"/>
                <w:b/>
                <w:bCs/>
                <w:color w:val="000000"/>
                <w:sz w:val="18"/>
                <w:szCs w:val="18"/>
              </w:rPr>
            </w:pPr>
            <w:r w:rsidRPr="00D422CE">
              <w:rPr>
                <w:rFonts w:ascii="Calibri" w:hAnsi="Calibri" w:cs="Calibri"/>
                <w:b/>
                <w:bCs/>
                <w:color w:val="000000"/>
                <w:sz w:val="18"/>
                <w:szCs w:val="18"/>
              </w:rPr>
              <w:t>Jean Moulin</w:t>
            </w: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i/>
                <w:iCs/>
                <w:color w:val="1F497D"/>
                <w:sz w:val="16"/>
                <w:szCs w:val="16"/>
              </w:rPr>
            </w:pPr>
            <w:r w:rsidRPr="00D422CE">
              <w:rPr>
                <w:rFonts w:ascii="Calibri" w:hAnsi="Calibri" w:cs="Calibri"/>
                <w:b/>
                <w:bCs/>
                <w:i/>
                <w:iCs/>
                <w:color w:val="1F497D"/>
                <w:sz w:val="16"/>
                <w:szCs w:val="16"/>
              </w:rPr>
              <w:t>Langues vivantes 1 (LV1)</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1F497D"/>
                <w:sz w:val="16"/>
                <w:szCs w:val="16"/>
              </w:rPr>
            </w:pPr>
            <w:r w:rsidRPr="00D422CE">
              <w:rPr>
                <w:rFonts w:ascii="Calibri" w:hAnsi="Calibri" w:cs="Calibri"/>
                <w:color w:val="1F497D"/>
                <w:sz w:val="16"/>
                <w:szCs w:val="16"/>
              </w:rPr>
              <w:t> Langues et cultures de l'Antiquité</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Sections particulières d'enseignement</w:t>
            </w:r>
          </w:p>
        </w:tc>
      </w:tr>
      <w:tr w:rsidR="00BC7772" w:rsidRPr="00D422CE" w:rsidTr="000234B3">
        <w:trPr>
          <w:trHeight w:val="199"/>
        </w:trPr>
        <w:tc>
          <w:tcPr>
            <w:tcW w:w="440" w:type="dxa"/>
            <w:vMerge/>
            <w:tcBorders>
              <w:top w:val="nil"/>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Anglais</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Latin</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Sections sports</w:t>
            </w:r>
          </w:p>
        </w:tc>
      </w:tr>
      <w:tr w:rsidR="00BC7772" w:rsidRPr="00D422CE" w:rsidTr="000234B3">
        <w:trPr>
          <w:trHeight w:val="199"/>
        </w:trPr>
        <w:tc>
          <w:tcPr>
            <w:tcW w:w="440" w:type="dxa"/>
            <w:vMerge/>
            <w:tcBorders>
              <w:top w:val="nil"/>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i/>
                <w:iCs/>
                <w:color w:val="1F497D"/>
                <w:sz w:val="16"/>
                <w:szCs w:val="16"/>
              </w:rPr>
            </w:pPr>
            <w:r w:rsidRPr="00D422CE">
              <w:rPr>
                <w:rFonts w:ascii="Calibri" w:hAnsi="Calibri" w:cs="Calibri"/>
                <w:b/>
                <w:bCs/>
                <w:i/>
                <w:iCs/>
                <w:color w:val="1F497D"/>
                <w:sz w:val="16"/>
                <w:szCs w:val="16"/>
              </w:rPr>
              <w:t> Langues vivantes 2 (LV2)</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 sportive de collège</w:t>
            </w:r>
          </w:p>
        </w:tc>
      </w:tr>
      <w:tr w:rsidR="00BC7772" w:rsidRPr="00D422CE" w:rsidTr="000234B3">
        <w:trPr>
          <w:trHeight w:val="199"/>
        </w:trPr>
        <w:tc>
          <w:tcPr>
            <w:tcW w:w="440" w:type="dxa"/>
            <w:vMerge/>
            <w:tcBorders>
              <w:top w:val="nil"/>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Allemand</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ind w:firstLineChars="400" w:firstLine="640"/>
              <w:rPr>
                <w:rFonts w:ascii="Calibri" w:hAnsi="Calibri" w:cs="Calibri"/>
                <w:color w:val="000000"/>
                <w:sz w:val="16"/>
                <w:szCs w:val="16"/>
              </w:rPr>
            </w:pPr>
            <w:r w:rsidRPr="00D422CE">
              <w:rPr>
                <w:rFonts w:ascii="Calibri" w:hAnsi="Calibri" w:cs="Calibri"/>
                <w:color w:val="000000"/>
                <w:sz w:val="16"/>
                <w:szCs w:val="16"/>
              </w:rPr>
              <w:t>Durée : 4 ans</w:t>
            </w:r>
          </w:p>
        </w:tc>
      </w:tr>
      <w:tr w:rsidR="00BC7772" w:rsidRPr="00D422CE" w:rsidTr="000234B3">
        <w:trPr>
          <w:trHeight w:val="199"/>
        </w:trPr>
        <w:tc>
          <w:tcPr>
            <w:tcW w:w="440" w:type="dxa"/>
            <w:vMerge/>
            <w:tcBorders>
              <w:top w:val="nil"/>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Chinois</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ind w:firstLineChars="400" w:firstLine="640"/>
              <w:rPr>
                <w:rFonts w:ascii="Calibri" w:hAnsi="Calibri" w:cs="Calibri"/>
                <w:color w:val="000000"/>
                <w:sz w:val="16"/>
                <w:szCs w:val="16"/>
              </w:rPr>
            </w:pPr>
            <w:r w:rsidRPr="00D422CE">
              <w:rPr>
                <w:rFonts w:ascii="Calibri" w:hAnsi="Calibri" w:cs="Calibri"/>
                <w:color w:val="000000"/>
                <w:sz w:val="16"/>
                <w:szCs w:val="16"/>
              </w:rPr>
              <w:t>Sport(s) : Basket, rugby</w:t>
            </w:r>
          </w:p>
        </w:tc>
      </w:tr>
      <w:tr w:rsidR="00BC7772" w:rsidRPr="00D422CE" w:rsidTr="000234B3">
        <w:trPr>
          <w:trHeight w:val="199"/>
        </w:trPr>
        <w:tc>
          <w:tcPr>
            <w:tcW w:w="440" w:type="dxa"/>
            <w:vMerge/>
            <w:tcBorders>
              <w:top w:val="nil"/>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Espagnol</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Sections linguistiques</w:t>
            </w:r>
          </w:p>
        </w:tc>
      </w:tr>
      <w:tr w:rsidR="00BC7772" w:rsidRPr="00D422CE" w:rsidTr="000234B3">
        <w:trPr>
          <w:trHeight w:val="199"/>
        </w:trPr>
        <w:tc>
          <w:tcPr>
            <w:tcW w:w="440" w:type="dxa"/>
            <w:vMerge/>
            <w:tcBorders>
              <w:top w:val="nil"/>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 bilangue de collège</w:t>
            </w:r>
          </w:p>
        </w:tc>
      </w:tr>
      <w:tr w:rsidR="00BC7772" w:rsidRPr="00D422CE" w:rsidTr="000234B3">
        <w:trPr>
          <w:trHeight w:val="199"/>
        </w:trPr>
        <w:tc>
          <w:tcPr>
            <w:tcW w:w="440" w:type="dxa"/>
            <w:vMerge/>
            <w:tcBorders>
              <w:top w:val="nil"/>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 bilingue de langue régionale de collège</w:t>
            </w:r>
          </w:p>
        </w:tc>
      </w:tr>
      <w:tr w:rsidR="00BC7772" w:rsidRPr="00D422CE" w:rsidTr="000234B3">
        <w:trPr>
          <w:trHeight w:val="199"/>
        </w:trPr>
        <w:tc>
          <w:tcPr>
            <w:tcW w:w="440" w:type="dxa"/>
            <w:vMerge/>
            <w:tcBorders>
              <w:top w:val="nil"/>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Dispositifs spécifiques</w:t>
            </w:r>
          </w:p>
        </w:tc>
      </w:tr>
      <w:tr w:rsidR="00BC7772" w:rsidRPr="00D422CE" w:rsidTr="000234B3">
        <w:trPr>
          <w:trHeight w:val="199"/>
        </w:trPr>
        <w:tc>
          <w:tcPr>
            <w:tcW w:w="440" w:type="dxa"/>
            <w:vMerge/>
            <w:tcBorders>
              <w:top w:val="nil"/>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Classe à horaires aménagés musique</w:t>
            </w:r>
          </w:p>
        </w:tc>
      </w:tr>
      <w:tr w:rsidR="00BC7772" w:rsidRPr="00D422CE" w:rsidTr="000234B3">
        <w:trPr>
          <w:trHeight w:val="199"/>
        </w:trPr>
        <w:tc>
          <w:tcPr>
            <w:tcW w:w="440" w:type="dxa"/>
            <w:vMerge/>
            <w:tcBorders>
              <w:top w:val="nil"/>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color w:val="974807"/>
                <w:sz w:val="16"/>
                <w:szCs w:val="16"/>
              </w:rPr>
            </w:pPr>
            <w:r w:rsidRPr="00D422CE">
              <w:rPr>
                <w:rFonts w:ascii="Calibri" w:hAnsi="Calibri" w:cs="Calibri"/>
                <w:b/>
                <w:bCs/>
                <w:color w:val="974807"/>
                <w:sz w:val="16"/>
                <w:szCs w:val="16"/>
              </w:rPr>
              <w:t> Sections particulières d'enseignement</w:t>
            </w:r>
          </w:p>
        </w:tc>
      </w:tr>
      <w:tr w:rsidR="00BC7772" w:rsidRPr="00D422CE" w:rsidTr="000234B3">
        <w:trPr>
          <w:trHeight w:val="199"/>
        </w:trPr>
        <w:tc>
          <w:tcPr>
            <w:tcW w:w="440" w:type="dxa"/>
            <w:vMerge/>
            <w:tcBorders>
              <w:top w:val="nil"/>
              <w:left w:val="single" w:sz="4" w:space="0" w:color="auto"/>
              <w:bottom w:val="single" w:sz="4" w:space="0" w:color="auto"/>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single" w:sz="4" w:space="0" w:color="auto"/>
              <w:right w:val="single" w:sz="4" w:space="0" w:color="auto"/>
            </w:tcBorders>
            <w:shd w:val="clear" w:color="000000" w:fill="FCD5B4"/>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Unité localisée pour l'inclusion scolaire en collège</w:t>
            </w:r>
          </w:p>
        </w:tc>
      </w:tr>
      <w:tr w:rsidR="00BC7772" w:rsidRPr="00D422CE" w:rsidTr="000234B3">
        <w:trPr>
          <w:trHeight w:val="199"/>
        </w:trPr>
        <w:tc>
          <w:tcPr>
            <w:tcW w:w="44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C7772" w:rsidRPr="00D422CE" w:rsidRDefault="00BC7772" w:rsidP="000234B3">
            <w:pPr>
              <w:jc w:val="center"/>
              <w:rPr>
                <w:rFonts w:ascii="Calibri" w:hAnsi="Calibri" w:cs="Calibri"/>
                <w:b/>
                <w:bCs/>
                <w:color w:val="000000"/>
                <w:sz w:val="18"/>
                <w:szCs w:val="18"/>
              </w:rPr>
            </w:pPr>
            <w:r w:rsidRPr="00D422CE">
              <w:rPr>
                <w:rFonts w:ascii="Calibri" w:hAnsi="Calibri" w:cs="Calibri"/>
                <w:b/>
                <w:bCs/>
                <w:color w:val="000000"/>
                <w:sz w:val="18"/>
                <w:szCs w:val="18"/>
              </w:rPr>
              <w:t>Pons</w:t>
            </w: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i/>
                <w:iCs/>
                <w:color w:val="1F497D"/>
                <w:sz w:val="16"/>
                <w:szCs w:val="16"/>
              </w:rPr>
            </w:pPr>
            <w:r w:rsidRPr="00D422CE">
              <w:rPr>
                <w:rFonts w:ascii="Calibri" w:hAnsi="Calibri" w:cs="Calibri"/>
                <w:b/>
                <w:bCs/>
                <w:i/>
                <w:iCs/>
                <w:color w:val="1F497D"/>
                <w:sz w:val="16"/>
                <w:szCs w:val="16"/>
              </w:rPr>
              <w:t>Langues vivantes 1 (LV1)</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1F497D"/>
                <w:sz w:val="16"/>
                <w:szCs w:val="16"/>
              </w:rPr>
            </w:pPr>
            <w:r w:rsidRPr="00D422CE">
              <w:rPr>
                <w:rFonts w:ascii="Calibri" w:hAnsi="Calibri" w:cs="Calibri"/>
                <w:color w:val="1F497D"/>
                <w:sz w:val="16"/>
                <w:szCs w:val="16"/>
              </w:rPr>
              <w:t>Langues et cultures de l'Antiquité</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Sections linguistiques</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Anglais</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Latin</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 bilangue de collège</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i/>
                <w:iCs/>
                <w:color w:val="1F497D"/>
                <w:sz w:val="16"/>
                <w:szCs w:val="16"/>
              </w:rPr>
            </w:pPr>
            <w:r w:rsidRPr="00D422CE">
              <w:rPr>
                <w:rFonts w:ascii="Calibri" w:hAnsi="Calibri" w:cs="Calibri"/>
                <w:b/>
                <w:bCs/>
                <w:i/>
                <w:iCs/>
                <w:color w:val="1F497D"/>
                <w:sz w:val="16"/>
                <w:szCs w:val="16"/>
              </w:rPr>
              <w:t> Langues vivantes 2 (LV2)</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ind w:firstLineChars="400" w:firstLine="640"/>
              <w:rPr>
                <w:rFonts w:ascii="Calibri" w:hAnsi="Calibri" w:cs="Calibri"/>
                <w:color w:val="000000"/>
                <w:sz w:val="16"/>
                <w:szCs w:val="16"/>
              </w:rPr>
            </w:pPr>
            <w:r w:rsidRPr="00D422CE">
              <w:rPr>
                <w:rFonts w:ascii="Calibri" w:hAnsi="Calibri" w:cs="Calibri"/>
                <w:color w:val="000000"/>
                <w:sz w:val="16"/>
                <w:szCs w:val="16"/>
              </w:rPr>
              <w:t>Durée : 1 an</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Espagnol</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ind w:firstLineChars="400" w:firstLine="640"/>
              <w:rPr>
                <w:rFonts w:ascii="Calibri" w:hAnsi="Calibri" w:cs="Calibri"/>
                <w:color w:val="000000"/>
                <w:sz w:val="16"/>
                <w:szCs w:val="16"/>
              </w:rPr>
            </w:pPr>
            <w:r w:rsidRPr="00D422CE">
              <w:rPr>
                <w:rFonts w:ascii="Calibri" w:hAnsi="Calibri" w:cs="Calibri"/>
                <w:color w:val="000000"/>
                <w:sz w:val="16"/>
                <w:szCs w:val="16"/>
              </w:rPr>
              <w:t>Langues : Anglais, espagnol</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color w:val="974807"/>
                <w:sz w:val="16"/>
                <w:szCs w:val="16"/>
              </w:rPr>
            </w:pPr>
            <w:r w:rsidRPr="00D422CE">
              <w:rPr>
                <w:rFonts w:ascii="Calibri" w:hAnsi="Calibri" w:cs="Calibri"/>
                <w:b/>
                <w:bCs/>
                <w:color w:val="974807"/>
                <w:sz w:val="16"/>
                <w:szCs w:val="16"/>
              </w:rPr>
              <w:t> Sections particulières d'enseignement</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Classe de troisième préparatoire à l'enseignement professionnel (3e prépa pro)</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000000" w:fill="FCD5B4"/>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 d'enseignement général et professionnel adapté</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single" w:sz="4" w:space="0" w:color="auto"/>
              <w:right w:val="single" w:sz="4" w:space="0" w:color="auto"/>
            </w:tcBorders>
            <w:shd w:val="clear" w:color="000000" w:fill="FCD5B4"/>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Unité localisée pour l'inclusion scolaire en collège</w:t>
            </w:r>
          </w:p>
        </w:tc>
      </w:tr>
      <w:tr w:rsidR="00BC7772" w:rsidRPr="00D422CE" w:rsidTr="000234B3">
        <w:trPr>
          <w:trHeight w:val="199"/>
        </w:trPr>
        <w:tc>
          <w:tcPr>
            <w:tcW w:w="44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C7772" w:rsidRPr="00D422CE" w:rsidRDefault="00BC7772" w:rsidP="000234B3">
            <w:pPr>
              <w:jc w:val="center"/>
              <w:rPr>
                <w:rFonts w:ascii="Calibri" w:hAnsi="Calibri" w:cs="Calibri"/>
                <w:b/>
                <w:bCs/>
                <w:color w:val="000000"/>
                <w:sz w:val="18"/>
                <w:szCs w:val="18"/>
              </w:rPr>
            </w:pPr>
            <w:r w:rsidRPr="00D422CE">
              <w:rPr>
                <w:rFonts w:ascii="Calibri" w:hAnsi="Calibri" w:cs="Calibri"/>
                <w:b/>
                <w:bCs/>
                <w:color w:val="000000"/>
                <w:sz w:val="18"/>
                <w:szCs w:val="18"/>
              </w:rPr>
              <w:lastRenderedPageBreak/>
              <w:t>Sévigné</w:t>
            </w:r>
          </w:p>
        </w:tc>
        <w:tc>
          <w:tcPr>
            <w:tcW w:w="1840" w:type="dxa"/>
            <w:tcBorders>
              <w:top w:val="nil"/>
              <w:left w:val="nil"/>
              <w:bottom w:val="nil"/>
              <w:right w:val="nil"/>
            </w:tcBorders>
            <w:shd w:val="clear" w:color="auto" w:fill="auto"/>
            <w:noWrap/>
            <w:vAlign w:val="bottom"/>
            <w:hideMark/>
          </w:tcPr>
          <w:p w:rsidR="00BC7772" w:rsidRPr="00D422CE" w:rsidRDefault="00BC7772" w:rsidP="000234B3">
            <w:pPr>
              <w:rPr>
                <w:rFonts w:ascii="Calibri" w:hAnsi="Calibri" w:cs="Calibri"/>
                <w:b/>
                <w:bCs/>
                <w:i/>
                <w:iCs/>
                <w:color w:val="1F497D"/>
                <w:sz w:val="16"/>
                <w:szCs w:val="16"/>
              </w:rPr>
            </w:pPr>
            <w:r w:rsidRPr="00D422CE">
              <w:rPr>
                <w:rFonts w:ascii="Calibri" w:hAnsi="Calibri" w:cs="Calibri"/>
                <w:b/>
                <w:bCs/>
                <w:i/>
                <w:iCs/>
                <w:color w:val="1F497D"/>
                <w:sz w:val="16"/>
                <w:szCs w:val="16"/>
              </w:rPr>
              <w:t>Langues vivantes 1 (LV1)</w:t>
            </w:r>
          </w:p>
        </w:tc>
        <w:tc>
          <w:tcPr>
            <w:tcW w:w="2440" w:type="dxa"/>
            <w:tcBorders>
              <w:top w:val="nil"/>
              <w:left w:val="single" w:sz="4" w:space="0" w:color="auto"/>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Dispositifs spécifiques</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nil"/>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Allemand</w:t>
            </w:r>
          </w:p>
        </w:tc>
        <w:tc>
          <w:tcPr>
            <w:tcW w:w="2440" w:type="dxa"/>
            <w:tcBorders>
              <w:top w:val="nil"/>
              <w:left w:val="single" w:sz="4" w:space="0" w:color="auto"/>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single" w:sz="4" w:space="0" w:color="auto"/>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Brevet d'initiation aéronautique</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nil"/>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Anglais</w:t>
            </w:r>
          </w:p>
        </w:tc>
        <w:tc>
          <w:tcPr>
            <w:tcW w:w="2440" w:type="dxa"/>
            <w:tcBorders>
              <w:top w:val="nil"/>
              <w:left w:val="single" w:sz="4" w:space="0" w:color="auto"/>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ind w:firstLineChars="400" w:firstLine="640"/>
              <w:rPr>
                <w:rFonts w:ascii="Calibri" w:hAnsi="Calibri" w:cs="Calibri"/>
                <w:color w:val="000000"/>
                <w:sz w:val="16"/>
                <w:szCs w:val="16"/>
              </w:rPr>
            </w:pPr>
            <w:r w:rsidRPr="00D422CE">
              <w:rPr>
                <w:rFonts w:ascii="Calibri" w:hAnsi="Calibri" w:cs="Calibri"/>
                <w:color w:val="000000"/>
                <w:sz w:val="16"/>
                <w:szCs w:val="16"/>
              </w:rPr>
              <w:t>Durée : 1 an</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nil"/>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Espagnol</w:t>
            </w:r>
          </w:p>
        </w:tc>
        <w:tc>
          <w:tcPr>
            <w:tcW w:w="2440" w:type="dxa"/>
            <w:tcBorders>
              <w:top w:val="nil"/>
              <w:left w:val="single" w:sz="4" w:space="0" w:color="auto"/>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color w:val="974807"/>
                <w:sz w:val="16"/>
                <w:szCs w:val="16"/>
              </w:rPr>
            </w:pPr>
            <w:r w:rsidRPr="00D422CE">
              <w:rPr>
                <w:rFonts w:ascii="Calibri" w:hAnsi="Calibri" w:cs="Calibri"/>
                <w:b/>
                <w:bCs/>
                <w:color w:val="974807"/>
                <w:sz w:val="16"/>
                <w:szCs w:val="16"/>
              </w:rPr>
              <w:t> Sections particulières d'enseignement</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nil"/>
            </w:tcBorders>
            <w:shd w:val="clear" w:color="auto" w:fill="auto"/>
            <w:noWrap/>
            <w:vAlign w:val="bottom"/>
            <w:hideMark/>
          </w:tcPr>
          <w:p w:rsidR="00BC7772" w:rsidRPr="00D422CE" w:rsidRDefault="00BC7772" w:rsidP="000234B3">
            <w:pPr>
              <w:rPr>
                <w:rFonts w:ascii="Calibri" w:hAnsi="Calibri" w:cs="Calibri"/>
                <w:b/>
                <w:bCs/>
                <w:i/>
                <w:iCs/>
                <w:color w:val="1F497D"/>
                <w:sz w:val="16"/>
                <w:szCs w:val="16"/>
              </w:rPr>
            </w:pPr>
            <w:r w:rsidRPr="00D422CE">
              <w:rPr>
                <w:rFonts w:ascii="Calibri" w:hAnsi="Calibri" w:cs="Calibri"/>
                <w:b/>
                <w:bCs/>
                <w:i/>
                <w:iCs/>
                <w:color w:val="1F497D"/>
                <w:sz w:val="16"/>
                <w:szCs w:val="16"/>
              </w:rPr>
              <w:t> Langues vivantes 2 (LV2)</w:t>
            </w:r>
          </w:p>
        </w:tc>
        <w:tc>
          <w:tcPr>
            <w:tcW w:w="2440" w:type="dxa"/>
            <w:tcBorders>
              <w:top w:val="nil"/>
              <w:left w:val="single" w:sz="4" w:space="0" w:color="auto"/>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000000" w:fill="FCD5B4"/>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Unité localisée pour l'inclusion scolaire en collège</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nil"/>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Anglais</w:t>
            </w:r>
          </w:p>
        </w:tc>
        <w:tc>
          <w:tcPr>
            <w:tcW w:w="2440" w:type="dxa"/>
            <w:tcBorders>
              <w:top w:val="nil"/>
              <w:left w:val="single" w:sz="4" w:space="0" w:color="auto"/>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rPr>
            </w:pP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nil"/>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Espagnol</w:t>
            </w:r>
          </w:p>
        </w:tc>
        <w:tc>
          <w:tcPr>
            <w:tcW w:w="2440" w:type="dxa"/>
            <w:tcBorders>
              <w:top w:val="nil"/>
              <w:left w:val="single" w:sz="4" w:space="0" w:color="auto"/>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rPr>
            </w:pPr>
          </w:p>
        </w:tc>
      </w:tr>
      <w:tr w:rsidR="00BC7772" w:rsidRPr="00D422CE" w:rsidTr="000234B3">
        <w:trPr>
          <w:trHeight w:val="199"/>
        </w:trPr>
        <w:tc>
          <w:tcPr>
            <w:tcW w:w="44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C7772" w:rsidRPr="00D422CE" w:rsidRDefault="00BC7772" w:rsidP="000234B3">
            <w:pPr>
              <w:jc w:val="center"/>
              <w:rPr>
                <w:rFonts w:ascii="Calibri" w:hAnsi="Calibri" w:cs="Calibri"/>
                <w:b/>
                <w:bCs/>
                <w:color w:val="000000"/>
                <w:sz w:val="18"/>
                <w:szCs w:val="18"/>
              </w:rPr>
            </w:pPr>
            <w:r w:rsidRPr="00D422CE">
              <w:rPr>
                <w:rFonts w:ascii="Calibri" w:hAnsi="Calibri" w:cs="Calibri"/>
                <w:b/>
                <w:bCs/>
                <w:color w:val="000000"/>
                <w:sz w:val="18"/>
                <w:szCs w:val="18"/>
              </w:rPr>
              <w:t>Marcel Pagnol</w:t>
            </w:r>
          </w:p>
        </w:tc>
        <w:tc>
          <w:tcPr>
            <w:tcW w:w="1840" w:type="dxa"/>
            <w:tcBorders>
              <w:top w:val="single" w:sz="4" w:space="0" w:color="auto"/>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i/>
                <w:iCs/>
                <w:color w:val="1F497D"/>
                <w:sz w:val="16"/>
                <w:szCs w:val="16"/>
              </w:rPr>
            </w:pPr>
            <w:r w:rsidRPr="00D422CE">
              <w:rPr>
                <w:rFonts w:ascii="Calibri" w:hAnsi="Calibri" w:cs="Calibri"/>
                <w:b/>
                <w:bCs/>
                <w:i/>
                <w:iCs/>
                <w:color w:val="1F497D"/>
                <w:sz w:val="16"/>
                <w:szCs w:val="16"/>
              </w:rPr>
              <w:t>Langues vivantes 1 (LV1)</w:t>
            </w:r>
          </w:p>
        </w:tc>
        <w:tc>
          <w:tcPr>
            <w:tcW w:w="2440" w:type="dxa"/>
            <w:tcBorders>
              <w:top w:val="single" w:sz="4" w:space="0" w:color="auto"/>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1F497D"/>
                <w:sz w:val="16"/>
                <w:szCs w:val="16"/>
              </w:rPr>
            </w:pPr>
            <w:r w:rsidRPr="00D422CE">
              <w:rPr>
                <w:rFonts w:ascii="Calibri" w:hAnsi="Calibri" w:cs="Calibri"/>
                <w:color w:val="1F497D"/>
                <w:sz w:val="16"/>
                <w:szCs w:val="16"/>
              </w:rPr>
              <w:t>Langues et cultures de l'Antiquité</w:t>
            </w:r>
          </w:p>
        </w:tc>
        <w:tc>
          <w:tcPr>
            <w:tcW w:w="4480" w:type="dxa"/>
            <w:tcBorders>
              <w:top w:val="single" w:sz="4" w:space="0" w:color="auto"/>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Sections linguistiques</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Allemand</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Latin</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 bilangue de collège</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Anglais</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1F497D"/>
                <w:sz w:val="16"/>
                <w:szCs w:val="16"/>
              </w:rPr>
            </w:pPr>
            <w:r w:rsidRPr="00D422CE">
              <w:rPr>
                <w:rFonts w:ascii="Calibri" w:hAnsi="Calibri" w:cs="Calibri"/>
                <w:color w:val="1F497D"/>
                <w:sz w:val="16"/>
                <w:szCs w:val="16"/>
              </w:rPr>
              <w:t> Langues vivantes facultatives</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ind w:firstLineChars="400" w:firstLine="640"/>
              <w:rPr>
                <w:rFonts w:ascii="Calibri" w:hAnsi="Calibri" w:cs="Calibri"/>
                <w:color w:val="000000"/>
                <w:sz w:val="16"/>
                <w:szCs w:val="16"/>
              </w:rPr>
            </w:pPr>
            <w:r w:rsidRPr="00D422CE">
              <w:rPr>
                <w:rFonts w:ascii="Calibri" w:hAnsi="Calibri" w:cs="Calibri"/>
                <w:color w:val="000000"/>
                <w:sz w:val="16"/>
                <w:szCs w:val="16"/>
              </w:rPr>
              <w:t>Durée : 1 an</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Espagnol</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Catalan</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ind w:firstLineChars="400" w:firstLine="640"/>
              <w:rPr>
                <w:rFonts w:ascii="Calibri" w:hAnsi="Calibri" w:cs="Calibri"/>
                <w:color w:val="000000"/>
                <w:sz w:val="16"/>
                <w:szCs w:val="16"/>
              </w:rPr>
            </w:pPr>
            <w:r w:rsidRPr="00D422CE">
              <w:rPr>
                <w:rFonts w:ascii="Calibri" w:hAnsi="Calibri" w:cs="Calibri"/>
                <w:color w:val="000000"/>
                <w:sz w:val="16"/>
                <w:szCs w:val="16"/>
              </w:rPr>
              <w:t>Langues : Allemand, anglais, catalan, espagnol</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i/>
                <w:iCs/>
                <w:color w:val="1F497D"/>
                <w:sz w:val="16"/>
                <w:szCs w:val="16"/>
              </w:rPr>
            </w:pPr>
            <w:r w:rsidRPr="00D422CE">
              <w:rPr>
                <w:rFonts w:ascii="Calibri" w:hAnsi="Calibri" w:cs="Calibri"/>
                <w:b/>
                <w:bCs/>
                <w:i/>
                <w:iCs/>
                <w:color w:val="1F497D"/>
                <w:sz w:val="16"/>
                <w:szCs w:val="16"/>
              </w:rPr>
              <w:t> Langues vivantes 2 (LV2)</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 bilingue de langue régionale de collège</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Allemand</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Anglais</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color w:val="974807"/>
                <w:sz w:val="16"/>
                <w:szCs w:val="16"/>
              </w:rPr>
            </w:pPr>
            <w:r w:rsidRPr="00D422CE">
              <w:rPr>
                <w:rFonts w:ascii="Calibri" w:hAnsi="Calibri" w:cs="Calibri"/>
                <w:b/>
                <w:bCs/>
                <w:color w:val="974807"/>
                <w:sz w:val="16"/>
                <w:szCs w:val="16"/>
              </w:rPr>
              <w:t> Sections particulières d'enseignement</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Espagnol</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000000" w:fill="FCD5B4"/>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Classe de troisième préparatoire à l'enseignement professionnel (3e prépa pro)</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000000" w:fill="FCD5B4"/>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 d'enseignement général et professionnel adapté</w:t>
            </w:r>
          </w:p>
        </w:tc>
      </w:tr>
      <w:tr w:rsidR="00BC7772" w:rsidRPr="00D422CE" w:rsidTr="000234B3">
        <w:trPr>
          <w:trHeight w:val="199"/>
        </w:trPr>
        <w:tc>
          <w:tcPr>
            <w:tcW w:w="440" w:type="dxa"/>
            <w:vMerge/>
            <w:tcBorders>
              <w:top w:val="nil"/>
              <w:left w:val="single" w:sz="4" w:space="0" w:color="auto"/>
              <w:bottom w:val="single" w:sz="4" w:space="0" w:color="000000"/>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single" w:sz="4" w:space="0" w:color="auto"/>
              <w:right w:val="single" w:sz="4" w:space="0" w:color="auto"/>
            </w:tcBorders>
            <w:shd w:val="clear" w:color="000000" w:fill="FCD5B4"/>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Unité localisée pour l'inclusion scolaire en collège</w:t>
            </w:r>
          </w:p>
        </w:tc>
      </w:tr>
      <w:tr w:rsidR="00BC7772" w:rsidRPr="00D422CE" w:rsidTr="000234B3">
        <w:trPr>
          <w:trHeight w:val="199"/>
        </w:trPr>
        <w:tc>
          <w:tcPr>
            <w:tcW w:w="440" w:type="dxa"/>
            <w:vMerge w:val="restart"/>
            <w:tcBorders>
              <w:top w:val="nil"/>
              <w:left w:val="single" w:sz="4" w:space="0" w:color="auto"/>
              <w:bottom w:val="nil"/>
              <w:right w:val="single" w:sz="4" w:space="0" w:color="auto"/>
            </w:tcBorders>
            <w:shd w:val="clear" w:color="auto" w:fill="auto"/>
            <w:noWrap/>
            <w:textDirection w:val="btLr"/>
            <w:vAlign w:val="center"/>
            <w:hideMark/>
          </w:tcPr>
          <w:p w:rsidR="00BC7772" w:rsidRPr="00D422CE" w:rsidRDefault="00BC7772" w:rsidP="000234B3">
            <w:pPr>
              <w:jc w:val="center"/>
              <w:rPr>
                <w:rFonts w:ascii="Calibri" w:hAnsi="Calibri" w:cs="Calibri"/>
                <w:b/>
                <w:bCs/>
                <w:color w:val="000000"/>
                <w:sz w:val="18"/>
                <w:szCs w:val="18"/>
              </w:rPr>
            </w:pPr>
            <w:r w:rsidRPr="00D422CE">
              <w:rPr>
                <w:rFonts w:ascii="Calibri" w:hAnsi="Calibri" w:cs="Calibri"/>
                <w:b/>
                <w:bCs/>
                <w:color w:val="000000"/>
                <w:sz w:val="18"/>
                <w:szCs w:val="18"/>
              </w:rPr>
              <w:t>Saint Exupéry</w:t>
            </w: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i/>
                <w:iCs/>
                <w:color w:val="1F497D"/>
                <w:sz w:val="16"/>
                <w:szCs w:val="16"/>
              </w:rPr>
            </w:pPr>
            <w:r w:rsidRPr="00D422CE">
              <w:rPr>
                <w:rFonts w:ascii="Calibri" w:hAnsi="Calibri" w:cs="Calibri"/>
                <w:b/>
                <w:bCs/>
                <w:i/>
                <w:iCs/>
                <w:color w:val="1F497D"/>
                <w:sz w:val="16"/>
                <w:szCs w:val="16"/>
              </w:rPr>
              <w:t>Langues vivantes 1 (LV1)</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1F497D"/>
                <w:sz w:val="16"/>
                <w:szCs w:val="16"/>
              </w:rPr>
            </w:pPr>
            <w:r w:rsidRPr="00D422CE">
              <w:rPr>
                <w:rFonts w:ascii="Calibri" w:hAnsi="Calibri" w:cs="Calibri"/>
                <w:color w:val="1F497D"/>
                <w:sz w:val="16"/>
                <w:szCs w:val="16"/>
              </w:rPr>
              <w:t>Langues et cultures de l'Antiquité</w:t>
            </w:r>
          </w:p>
        </w:tc>
        <w:tc>
          <w:tcPr>
            <w:tcW w:w="4480" w:type="dxa"/>
            <w:tcBorders>
              <w:top w:val="nil"/>
              <w:left w:val="nil"/>
              <w:bottom w:val="nil"/>
              <w:right w:val="single" w:sz="4" w:space="0" w:color="auto"/>
            </w:tcBorders>
            <w:shd w:val="clear" w:color="000000" w:fill="FFFFFF"/>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Sections sports</w:t>
            </w:r>
          </w:p>
        </w:tc>
      </w:tr>
      <w:tr w:rsidR="00BC7772" w:rsidRPr="00D422CE" w:rsidTr="000234B3">
        <w:trPr>
          <w:trHeight w:val="199"/>
        </w:trPr>
        <w:tc>
          <w:tcPr>
            <w:tcW w:w="440" w:type="dxa"/>
            <w:vMerge/>
            <w:tcBorders>
              <w:top w:val="nil"/>
              <w:left w:val="single" w:sz="4" w:space="0" w:color="auto"/>
              <w:bottom w:val="nil"/>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Anglais</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Grec ancien</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 sportive de collège</w:t>
            </w:r>
          </w:p>
        </w:tc>
      </w:tr>
      <w:tr w:rsidR="00BC7772" w:rsidRPr="00D422CE" w:rsidTr="000234B3">
        <w:trPr>
          <w:trHeight w:val="199"/>
        </w:trPr>
        <w:tc>
          <w:tcPr>
            <w:tcW w:w="440" w:type="dxa"/>
            <w:vMerge/>
            <w:tcBorders>
              <w:top w:val="nil"/>
              <w:left w:val="single" w:sz="4" w:space="0" w:color="auto"/>
              <w:bottom w:val="nil"/>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i/>
                <w:iCs/>
                <w:color w:val="1F497D"/>
                <w:sz w:val="16"/>
                <w:szCs w:val="16"/>
              </w:rPr>
            </w:pPr>
            <w:r w:rsidRPr="00D422CE">
              <w:rPr>
                <w:rFonts w:ascii="Calibri" w:hAnsi="Calibri" w:cs="Calibri"/>
                <w:i/>
                <w:iCs/>
                <w:color w:val="1F497D"/>
                <w:sz w:val="16"/>
                <w:szCs w:val="16"/>
              </w:rPr>
              <w:t> Langues vivantes 2 (LV2)</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Latin</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ind w:firstLineChars="400" w:firstLine="640"/>
              <w:rPr>
                <w:rFonts w:ascii="Calibri" w:hAnsi="Calibri" w:cs="Calibri"/>
                <w:color w:val="000000"/>
                <w:sz w:val="16"/>
                <w:szCs w:val="16"/>
              </w:rPr>
            </w:pPr>
            <w:r w:rsidRPr="00D422CE">
              <w:rPr>
                <w:rFonts w:ascii="Calibri" w:hAnsi="Calibri" w:cs="Calibri"/>
                <w:color w:val="000000"/>
                <w:sz w:val="16"/>
                <w:szCs w:val="16"/>
              </w:rPr>
              <w:t>Durée : 1 an</w:t>
            </w:r>
          </w:p>
        </w:tc>
      </w:tr>
      <w:tr w:rsidR="00BC7772" w:rsidRPr="00D422CE" w:rsidTr="000234B3">
        <w:trPr>
          <w:trHeight w:val="199"/>
        </w:trPr>
        <w:tc>
          <w:tcPr>
            <w:tcW w:w="440" w:type="dxa"/>
            <w:vMerge/>
            <w:tcBorders>
              <w:top w:val="nil"/>
              <w:left w:val="single" w:sz="4" w:space="0" w:color="auto"/>
              <w:bottom w:val="nil"/>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Espagnol</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ind w:firstLineChars="400" w:firstLine="640"/>
              <w:rPr>
                <w:rFonts w:ascii="Calibri" w:hAnsi="Calibri" w:cs="Calibri"/>
                <w:color w:val="000000"/>
                <w:sz w:val="16"/>
                <w:szCs w:val="16"/>
              </w:rPr>
            </w:pPr>
            <w:r w:rsidRPr="00D422CE">
              <w:rPr>
                <w:rFonts w:ascii="Calibri" w:hAnsi="Calibri" w:cs="Calibri"/>
                <w:color w:val="000000"/>
                <w:sz w:val="16"/>
                <w:szCs w:val="16"/>
              </w:rPr>
              <w:t>Sport(s) : Football</w:t>
            </w:r>
          </w:p>
        </w:tc>
      </w:tr>
      <w:tr w:rsidR="00BC7772" w:rsidRPr="00D422CE" w:rsidTr="000234B3">
        <w:trPr>
          <w:trHeight w:val="199"/>
        </w:trPr>
        <w:tc>
          <w:tcPr>
            <w:tcW w:w="440" w:type="dxa"/>
            <w:vMerge/>
            <w:tcBorders>
              <w:top w:val="nil"/>
              <w:left w:val="single" w:sz="4" w:space="0" w:color="auto"/>
              <w:bottom w:val="nil"/>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Sections linguistiques</w:t>
            </w:r>
          </w:p>
        </w:tc>
      </w:tr>
      <w:tr w:rsidR="00BC7772" w:rsidRPr="00D422CE" w:rsidTr="000234B3">
        <w:trPr>
          <w:trHeight w:val="199"/>
        </w:trPr>
        <w:tc>
          <w:tcPr>
            <w:tcW w:w="440" w:type="dxa"/>
            <w:vMerge/>
            <w:tcBorders>
              <w:top w:val="nil"/>
              <w:left w:val="single" w:sz="4" w:space="0" w:color="auto"/>
              <w:bottom w:val="nil"/>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 bilangue de collège</w:t>
            </w:r>
          </w:p>
        </w:tc>
      </w:tr>
      <w:tr w:rsidR="00BC7772" w:rsidRPr="00D422CE" w:rsidTr="000234B3">
        <w:trPr>
          <w:trHeight w:val="199"/>
        </w:trPr>
        <w:tc>
          <w:tcPr>
            <w:tcW w:w="440" w:type="dxa"/>
            <w:vMerge/>
            <w:tcBorders>
              <w:top w:val="nil"/>
              <w:left w:val="single" w:sz="4" w:space="0" w:color="auto"/>
              <w:bottom w:val="nil"/>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color w:val="974807"/>
                <w:sz w:val="16"/>
                <w:szCs w:val="16"/>
              </w:rPr>
            </w:pPr>
            <w:r w:rsidRPr="00D422CE">
              <w:rPr>
                <w:rFonts w:ascii="Calibri" w:hAnsi="Calibri" w:cs="Calibri"/>
                <w:b/>
                <w:bCs/>
                <w:color w:val="974807"/>
                <w:sz w:val="16"/>
                <w:szCs w:val="16"/>
              </w:rPr>
              <w:t> Sections particulières d'enseignement</w:t>
            </w:r>
          </w:p>
        </w:tc>
      </w:tr>
      <w:tr w:rsidR="00BC7772" w:rsidRPr="00D422CE" w:rsidTr="000234B3">
        <w:trPr>
          <w:trHeight w:val="199"/>
        </w:trPr>
        <w:tc>
          <w:tcPr>
            <w:tcW w:w="440" w:type="dxa"/>
            <w:vMerge/>
            <w:tcBorders>
              <w:top w:val="nil"/>
              <w:left w:val="single" w:sz="4" w:space="0" w:color="auto"/>
              <w:bottom w:val="nil"/>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000000" w:fill="FCD5B4"/>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 d'enseignement général et professionnel adapté</w:t>
            </w:r>
          </w:p>
        </w:tc>
      </w:tr>
      <w:tr w:rsidR="00BC7772" w:rsidRPr="00D422CE" w:rsidTr="000234B3">
        <w:trPr>
          <w:trHeight w:val="199"/>
        </w:trPr>
        <w:tc>
          <w:tcPr>
            <w:tcW w:w="440" w:type="dxa"/>
            <w:vMerge/>
            <w:tcBorders>
              <w:top w:val="nil"/>
              <w:left w:val="single" w:sz="4" w:space="0" w:color="auto"/>
              <w:bottom w:val="nil"/>
              <w:right w:val="single" w:sz="4" w:space="0" w:color="auto"/>
            </w:tcBorders>
            <w:vAlign w:val="center"/>
            <w:hideMark/>
          </w:tcPr>
          <w:p w:rsidR="00BC7772" w:rsidRPr="00D422CE" w:rsidRDefault="00BC7772" w:rsidP="000234B3">
            <w:pPr>
              <w:rPr>
                <w:rFonts w:ascii="Calibri" w:hAnsi="Calibri" w:cs="Calibri"/>
                <w:b/>
                <w:bCs/>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single" w:sz="4" w:space="0" w:color="auto"/>
              <w:right w:val="single" w:sz="4" w:space="0" w:color="auto"/>
            </w:tcBorders>
            <w:shd w:val="clear" w:color="000000" w:fill="FCD5B4"/>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Unité localisée pour l'inclusion scolaire en collège</w:t>
            </w:r>
          </w:p>
        </w:tc>
      </w:tr>
      <w:tr w:rsidR="00BC7772" w:rsidRPr="00D422CE" w:rsidTr="000234B3">
        <w:trPr>
          <w:trHeight w:val="199"/>
        </w:trPr>
        <w:tc>
          <w:tcPr>
            <w:tcW w:w="44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BC7772" w:rsidRPr="00E64ED2" w:rsidRDefault="00BC7772" w:rsidP="000234B3">
            <w:pPr>
              <w:jc w:val="center"/>
              <w:rPr>
                <w:rFonts w:ascii="Calibri" w:hAnsi="Calibri" w:cs="Calibri"/>
                <w:b/>
                <w:color w:val="000000"/>
                <w:sz w:val="18"/>
                <w:szCs w:val="18"/>
              </w:rPr>
            </w:pPr>
            <w:r w:rsidRPr="00E64ED2">
              <w:rPr>
                <w:rFonts w:ascii="Calibri" w:hAnsi="Calibri" w:cs="Calibri"/>
                <w:b/>
                <w:color w:val="000000"/>
                <w:sz w:val="18"/>
                <w:szCs w:val="18"/>
              </w:rPr>
              <w:t>La Garrigole</w:t>
            </w: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i/>
                <w:iCs/>
                <w:color w:val="1F497D"/>
                <w:sz w:val="16"/>
                <w:szCs w:val="16"/>
              </w:rPr>
            </w:pPr>
            <w:r w:rsidRPr="00D422CE">
              <w:rPr>
                <w:rFonts w:ascii="Calibri" w:hAnsi="Calibri" w:cs="Calibri"/>
                <w:b/>
                <w:bCs/>
                <w:i/>
                <w:iCs/>
                <w:color w:val="1F497D"/>
                <w:sz w:val="16"/>
                <w:szCs w:val="16"/>
              </w:rPr>
              <w:t>Langues vivantes 1 (LV1)</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1F497D"/>
                <w:sz w:val="16"/>
                <w:szCs w:val="16"/>
              </w:rPr>
            </w:pPr>
            <w:r w:rsidRPr="00D422CE">
              <w:rPr>
                <w:rFonts w:ascii="Calibri" w:hAnsi="Calibri" w:cs="Calibri"/>
                <w:color w:val="1F497D"/>
                <w:sz w:val="16"/>
                <w:szCs w:val="16"/>
              </w:rPr>
              <w:t>Langues et cultures de l'Antiquité</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Sections linguistiques</w:t>
            </w:r>
          </w:p>
        </w:tc>
      </w:tr>
      <w:tr w:rsidR="00BC7772" w:rsidRPr="00D422CE" w:rsidTr="000234B3">
        <w:trPr>
          <w:trHeight w:val="199"/>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BC7772" w:rsidRPr="00D422CE" w:rsidRDefault="00BC7772" w:rsidP="000234B3">
            <w:pPr>
              <w:rPr>
                <w:rFonts w:ascii="Calibri" w:hAnsi="Calibri" w:cs="Calibri"/>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Anglais</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Latin</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Section bilingue de langue régionale de collège</w:t>
            </w:r>
          </w:p>
        </w:tc>
      </w:tr>
      <w:tr w:rsidR="00BC7772" w:rsidRPr="00D422CE" w:rsidTr="000234B3">
        <w:trPr>
          <w:trHeight w:val="199"/>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BC7772" w:rsidRPr="00D422CE" w:rsidRDefault="00BC7772" w:rsidP="000234B3">
            <w:pPr>
              <w:rPr>
                <w:rFonts w:ascii="Calibri" w:hAnsi="Calibri" w:cs="Calibri"/>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b/>
                <w:bCs/>
                <w:i/>
                <w:iCs/>
                <w:color w:val="1F497D"/>
                <w:sz w:val="16"/>
                <w:szCs w:val="16"/>
              </w:rPr>
            </w:pPr>
            <w:r w:rsidRPr="00D422CE">
              <w:rPr>
                <w:rFonts w:ascii="Calibri" w:hAnsi="Calibri" w:cs="Calibri"/>
                <w:b/>
                <w:bCs/>
                <w:i/>
                <w:iCs/>
                <w:color w:val="1F497D"/>
                <w:sz w:val="16"/>
                <w:szCs w:val="16"/>
              </w:rPr>
              <w:t> Langues vivantes 2 (LV2)</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Langues vivantes facultatives</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ind w:firstLineChars="400" w:firstLine="640"/>
              <w:rPr>
                <w:rFonts w:ascii="Calibri" w:hAnsi="Calibri" w:cs="Calibri"/>
                <w:color w:val="000000"/>
                <w:sz w:val="16"/>
                <w:szCs w:val="16"/>
              </w:rPr>
            </w:pPr>
            <w:r w:rsidRPr="00D422CE">
              <w:rPr>
                <w:rFonts w:ascii="Calibri" w:hAnsi="Calibri" w:cs="Calibri"/>
                <w:color w:val="000000"/>
                <w:sz w:val="16"/>
                <w:szCs w:val="16"/>
              </w:rPr>
              <w:t>Durée : 4 ans</w:t>
            </w:r>
          </w:p>
        </w:tc>
      </w:tr>
      <w:tr w:rsidR="00BC7772" w:rsidRPr="00D422CE" w:rsidTr="000234B3">
        <w:trPr>
          <w:trHeight w:val="199"/>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BC7772" w:rsidRPr="00D422CE" w:rsidRDefault="00BC7772" w:rsidP="000234B3">
            <w:pPr>
              <w:rPr>
                <w:rFonts w:ascii="Calibri" w:hAnsi="Calibri" w:cs="Calibri"/>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Espagnol</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Catalan</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ind w:firstLineChars="400" w:firstLine="640"/>
              <w:rPr>
                <w:rFonts w:ascii="Calibri" w:hAnsi="Calibri" w:cs="Calibri"/>
                <w:color w:val="000000"/>
                <w:sz w:val="16"/>
                <w:szCs w:val="16"/>
              </w:rPr>
            </w:pPr>
            <w:r w:rsidRPr="00D422CE">
              <w:rPr>
                <w:rFonts w:ascii="Calibri" w:hAnsi="Calibri" w:cs="Calibri"/>
                <w:color w:val="000000"/>
                <w:sz w:val="16"/>
                <w:szCs w:val="16"/>
              </w:rPr>
              <w:t>Langues : Catalan</w:t>
            </w:r>
          </w:p>
        </w:tc>
      </w:tr>
      <w:tr w:rsidR="00BC7772" w:rsidRPr="00D422CE" w:rsidTr="000234B3">
        <w:trPr>
          <w:trHeight w:val="199"/>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BC7772" w:rsidRPr="00D422CE" w:rsidRDefault="00BC7772" w:rsidP="000234B3">
            <w:pPr>
              <w:rPr>
                <w:rFonts w:ascii="Calibri" w:hAnsi="Calibri" w:cs="Calibri"/>
                <w:color w:val="000000"/>
                <w:sz w:val="18"/>
                <w:szCs w:val="18"/>
              </w:rPr>
            </w:pPr>
          </w:p>
        </w:tc>
        <w:tc>
          <w:tcPr>
            <w:tcW w:w="18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nil"/>
              <w:right w:val="single" w:sz="4" w:space="0" w:color="auto"/>
            </w:tcBorders>
            <w:shd w:val="clear" w:color="auto" w:fill="auto"/>
            <w:noWrap/>
            <w:vAlign w:val="bottom"/>
            <w:hideMark/>
          </w:tcPr>
          <w:p w:rsidR="00BC7772" w:rsidRPr="00D422CE" w:rsidRDefault="00BC7772" w:rsidP="000234B3">
            <w:pPr>
              <w:rPr>
                <w:rFonts w:ascii="Calibri" w:hAnsi="Calibri" w:cs="Calibri"/>
                <w:color w:val="974807"/>
                <w:sz w:val="16"/>
                <w:szCs w:val="16"/>
              </w:rPr>
            </w:pPr>
            <w:r w:rsidRPr="00D422CE">
              <w:rPr>
                <w:rFonts w:ascii="Calibri" w:hAnsi="Calibri" w:cs="Calibri"/>
                <w:color w:val="974807"/>
                <w:sz w:val="16"/>
                <w:szCs w:val="16"/>
              </w:rPr>
              <w:t> Sections particulières d'enseignement</w:t>
            </w:r>
          </w:p>
        </w:tc>
      </w:tr>
      <w:tr w:rsidR="00BC7772" w:rsidRPr="00D422CE" w:rsidTr="000234B3">
        <w:trPr>
          <w:trHeight w:val="199"/>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BC7772" w:rsidRPr="00D422CE" w:rsidRDefault="00BC7772" w:rsidP="000234B3">
            <w:pPr>
              <w:rPr>
                <w:rFonts w:ascii="Calibri" w:hAnsi="Calibri" w:cs="Calibri"/>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2440" w:type="dxa"/>
            <w:tcBorders>
              <w:top w:val="nil"/>
              <w:left w:val="nil"/>
              <w:bottom w:val="single" w:sz="4" w:space="0" w:color="auto"/>
              <w:right w:val="single" w:sz="4" w:space="0" w:color="auto"/>
            </w:tcBorders>
            <w:shd w:val="clear" w:color="auto" w:fill="auto"/>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w:t>
            </w:r>
          </w:p>
        </w:tc>
        <w:tc>
          <w:tcPr>
            <w:tcW w:w="4480" w:type="dxa"/>
            <w:tcBorders>
              <w:top w:val="nil"/>
              <w:left w:val="nil"/>
              <w:bottom w:val="single" w:sz="4" w:space="0" w:color="auto"/>
              <w:right w:val="single" w:sz="4" w:space="0" w:color="auto"/>
            </w:tcBorders>
            <w:shd w:val="clear" w:color="000000" w:fill="FCD5B4"/>
            <w:noWrap/>
            <w:vAlign w:val="bottom"/>
            <w:hideMark/>
          </w:tcPr>
          <w:p w:rsidR="00BC7772" w:rsidRPr="00D422CE" w:rsidRDefault="00BC7772" w:rsidP="000234B3">
            <w:pPr>
              <w:rPr>
                <w:rFonts w:ascii="Calibri" w:hAnsi="Calibri" w:cs="Calibri"/>
                <w:color w:val="000000"/>
                <w:sz w:val="16"/>
                <w:szCs w:val="16"/>
              </w:rPr>
            </w:pPr>
            <w:r w:rsidRPr="00D422CE">
              <w:rPr>
                <w:rFonts w:ascii="Calibri" w:hAnsi="Calibri" w:cs="Calibri"/>
                <w:color w:val="000000"/>
                <w:sz w:val="16"/>
                <w:szCs w:val="16"/>
              </w:rPr>
              <w:t>    Unité localisée pour l'inclusion scolaire en collège</w:t>
            </w:r>
          </w:p>
        </w:tc>
      </w:tr>
    </w:tbl>
    <w:p w:rsidR="00BC7772" w:rsidRDefault="00BC7772" w:rsidP="009106B9">
      <w:pPr>
        <w:jc w:val="both"/>
        <w:rPr>
          <w:rFonts w:asciiTheme="minorHAnsi" w:hAnsiTheme="minorHAnsi" w:cstheme="minorHAnsi"/>
        </w:rPr>
      </w:pPr>
    </w:p>
    <w:p w:rsidR="00BC7772" w:rsidRDefault="00BC7772" w:rsidP="00BC7772">
      <w:r>
        <w:t>On constate que sur les 8 collèges publics</w:t>
      </w:r>
      <w:r w:rsidR="00FB728A">
        <w:t xml:space="preserve"> de la ville</w:t>
      </w:r>
      <w:r>
        <w:t>, 6 ont une section d’enseignement spécifique : une ULIS et/ou une EGPA</w:t>
      </w:r>
    </w:p>
    <w:p w:rsidR="00BC7772" w:rsidRDefault="00BC7772" w:rsidP="009106B9">
      <w:pPr>
        <w:jc w:val="both"/>
        <w:rPr>
          <w:rFonts w:asciiTheme="minorHAnsi" w:hAnsiTheme="minorHAnsi" w:cstheme="minorHAnsi"/>
        </w:rPr>
      </w:pPr>
    </w:p>
    <w:p w:rsidR="000234B3" w:rsidRDefault="000234B3" w:rsidP="009106B9">
      <w:pPr>
        <w:jc w:val="both"/>
        <w:rPr>
          <w:rFonts w:asciiTheme="minorHAnsi" w:hAnsiTheme="minorHAnsi" w:cstheme="minorHAnsi"/>
        </w:rPr>
      </w:pPr>
    </w:p>
    <w:p w:rsidR="000234B3" w:rsidRDefault="000234B3" w:rsidP="000234B3">
      <w:pPr>
        <w:rPr>
          <w:rFonts w:asciiTheme="minorHAnsi" w:hAnsiTheme="minorHAnsi" w:cstheme="minorHAnsi"/>
          <w:b/>
          <w:sz w:val="32"/>
        </w:rPr>
      </w:pPr>
      <w:r w:rsidRPr="000234B3">
        <w:rPr>
          <w:rFonts w:asciiTheme="minorHAnsi" w:hAnsiTheme="minorHAnsi" w:cstheme="minorHAnsi"/>
          <w:b/>
          <w:sz w:val="32"/>
        </w:rPr>
        <w:t>Place du privé dans la scolarisation sur la ville.</w:t>
      </w:r>
    </w:p>
    <w:p w:rsidR="000234B3" w:rsidRDefault="000234B3" w:rsidP="000234B3">
      <w:pPr>
        <w:rPr>
          <w:rFonts w:asciiTheme="minorHAnsi" w:hAnsiTheme="minorHAnsi" w:cstheme="minorHAnsi"/>
          <w:b/>
          <w:sz w:val="32"/>
        </w:rPr>
      </w:pPr>
    </w:p>
    <w:p w:rsidR="000234B3" w:rsidRDefault="000234B3" w:rsidP="000234B3">
      <w:pPr>
        <w:rPr>
          <w:rFonts w:asciiTheme="minorHAnsi" w:hAnsiTheme="minorHAnsi" w:cstheme="minorHAnsi"/>
        </w:rPr>
      </w:pPr>
      <w:r w:rsidRPr="000234B3">
        <w:rPr>
          <w:rFonts w:asciiTheme="minorHAnsi" w:hAnsiTheme="minorHAnsi" w:cstheme="minorHAnsi"/>
        </w:rPr>
        <w:t xml:space="preserve">Il est </w:t>
      </w:r>
      <w:r>
        <w:rPr>
          <w:rFonts w:asciiTheme="minorHAnsi" w:hAnsiTheme="minorHAnsi" w:cstheme="minorHAnsi"/>
        </w:rPr>
        <w:t>nécessaire de demander au secteur privé de prendre sa part de la difficulté sur la ville de Perpignan.</w:t>
      </w:r>
    </w:p>
    <w:p w:rsidR="000234B3" w:rsidRDefault="000234B3" w:rsidP="000234B3">
      <w:pPr>
        <w:rPr>
          <w:rFonts w:asciiTheme="minorHAnsi" w:hAnsiTheme="minorHAnsi" w:cstheme="minorHAnsi"/>
        </w:rPr>
      </w:pPr>
    </w:p>
    <w:p w:rsidR="000234B3" w:rsidRDefault="000234B3" w:rsidP="000234B3">
      <w:pPr>
        <w:rPr>
          <w:rFonts w:asciiTheme="minorHAnsi" w:hAnsiTheme="minorHAnsi" w:cstheme="minorHAnsi"/>
        </w:rPr>
      </w:pPr>
      <w:r>
        <w:rPr>
          <w:rFonts w:asciiTheme="minorHAnsi" w:hAnsiTheme="minorHAnsi" w:cstheme="minorHAnsi"/>
        </w:rPr>
        <w:t>Le constat :</w:t>
      </w:r>
    </w:p>
    <w:p w:rsidR="000234B3" w:rsidRPr="000234B3" w:rsidRDefault="000234B3" w:rsidP="000234B3">
      <w:pPr>
        <w:rPr>
          <w:rFonts w:asciiTheme="minorHAnsi" w:hAnsiTheme="minorHAnsi" w:cstheme="minorHAnsi"/>
        </w:rPr>
      </w:pPr>
    </w:p>
    <w:p w:rsidR="000234B3" w:rsidRDefault="000234B3" w:rsidP="000234B3">
      <w:pPr>
        <w:rPr>
          <w:rFonts w:cstheme="minorHAnsi"/>
        </w:rPr>
      </w:pPr>
      <w:r w:rsidRPr="00EE1A23">
        <w:rPr>
          <w:rFonts w:cstheme="minorHAnsi"/>
        </w:rPr>
        <w:t>L</w:t>
      </w:r>
      <w:r>
        <w:rPr>
          <w:rFonts w:cstheme="minorHAnsi"/>
        </w:rPr>
        <w:t>’</w:t>
      </w:r>
      <w:r w:rsidRPr="00EE1A23">
        <w:rPr>
          <w:rFonts w:cstheme="minorHAnsi"/>
        </w:rPr>
        <w:t xml:space="preserve">étude </w:t>
      </w:r>
      <w:r>
        <w:rPr>
          <w:rFonts w:cstheme="minorHAnsi"/>
        </w:rPr>
        <w:t>prise en considération</w:t>
      </w:r>
      <w:r w:rsidRPr="00EE1A23">
        <w:rPr>
          <w:rFonts w:cstheme="minorHAnsi"/>
        </w:rPr>
        <w:t xml:space="preserve"> date de 200</w:t>
      </w:r>
      <w:r>
        <w:rPr>
          <w:rFonts w:cstheme="minorHAnsi"/>
        </w:rPr>
        <w:t>6</w:t>
      </w:r>
      <w:r w:rsidRPr="00EE1A23">
        <w:rPr>
          <w:rFonts w:cstheme="minorHAnsi"/>
        </w:rPr>
        <w:t xml:space="preserve">. </w:t>
      </w:r>
    </w:p>
    <w:p w:rsidR="000234B3" w:rsidRDefault="000234B3" w:rsidP="000234B3">
      <w:pPr>
        <w:rPr>
          <w:rFonts w:cstheme="minorHAnsi"/>
        </w:rPr>
      </w:pPr>
      <w:r w:rsidRPr="00EE1A23">
        <w:rPr>
          <w:rFonts w:cstheme="minorHAnsi"/>
        </w:rPr>
        <w:t xml:space="preserve">Elle fait partie d’un ouvrage de synthèse publié au Presse Universitaires de Perpignan. </w:t>
      </w:r>
    </w:p>
    <w:p w:rsidR="000234B3" w:rsidRDefault="000234B3" w:rsidP="000234B3">
      <w:pPr>
        <w:rPr>
          <w:rFonts w:cstheme="minorHAnsi"/>
        </w:rPr>
      </w:pPr>
      <w:r w:rsidRPr="00EE1A23">
        <w:rPr>
          <w:rFonts w:cstheme="minorHAnsi"/>
        </w:rPr>
        <w:t>Le titre du livre est :  « </w:t>
      </w:r>
      <w:r w:rsidRPr="00EE1A23">
        <w:rPr>
          <w:rFonts w:cstheme="minorHAnsi"/>
          <w:i/>
          <w:u w:val="single"/>
        </w:rPr>
        <w:t>La ville et ses marges scolaires</w:t>
      </w:r>
      <w:r w:rsidRPr="00EE1A23">
        <w:rPr>
          <w:rFonts w:cstheme="minorHAnsi"/>
        </w:rPr>
        <w:t> », et l’ar</w:t>
      </w:r>
      <w:r>
        <w:rPr>
          <w:rFonts w:cstheme="minorHAnsi"/>
        </w:rPr>
        <w:t>ticle qui contient les données évoquée ci-après est</w:t>
      </w:r>
      <w:r w:rsidRPr="00EE1A23">
        <w:rPr>
          <w:rFonts w:cstheme="minorHAnsi"/>
        </w:rPr>
        <w:t xml:space="preserve"> intitulé</w:t>
      </w:r>
      <w:r>
        <w:rPr>
          <w:rFonts w:cstheme="minorHAnsi"/>
        </w:rPr>
        <w:t> :</w:t>
      </w:r>
      <w:r w:rsidRPr="00EE1A23">
        <w:rPr>
          <w:rFonts w:cstheme="minorHAnsi"/>
        </w:rPr>
        <w:t> </w:t>
      </w:r>
      <w:r w:rsidRPr="00EE1A23">
        <w:rPr>
          <w:rFonts w:cstheme="minorHAnsi"/>
          <w:i/>
        </w:rPr>
        <w:t xml:space="preserve">« Discrimination positive et éducation » : mise en place et effets des actions publiques sur les quartiers en difficulté de Perpignan </w:t>
      </w:r>
      <w:r w:rsidRPr="00EE1A23">
        <w:rPr>
          <w:rFonts w:cstheme="minorHAnsi"/>
        </w:rPr>
        <w:t>par</w:t>
      </w:r>
      <w:r>
        <w:rPr>
          <w:rFonts w:cstheme="minorHAnsi"/>
        </w:rPr>
        <w:t xml:space="preserve"> Nadine Bouzarou doctorante.</w:t>
      </w:r>
    </w:p>
    <w:p w:rsidR="000234B3" w:rsidRPr="00EE1A23" w:rsidRDefault="000234B3" w:rsidP="000234B3">
      <w:pPr>
        <w:pStyle w:val="Titre2"/>
        <w:rPr>
          <w:rFonts w:asciiTheme="minorHAnsi" w:hAnsiTheme="minorHAnsi" w:cstheme="minorHAnsi"/>
          <w:sz w:val="24"/>
          <w:szCs w:val="24"/>
        </w:rPr>
      </w:pPr>
      <w:r w:rsidRPr="00CA6A98">
        <w:rPr>
          <w:rFonts w:asciiTheme="minorHAnsi" w:hAnsiTheme="minorHAnsi" w:cstheme="minorHAnsi"/>
          <w:noProof/>
          <w:sz w:val="24"/>
          <w:szCs w:val="24"/>
        </w:rPr>
        <w:lastRenderedPageBreak/>
        <w:drawing>
          <wp:inline distT="0" distB="0" distL="0" distR="0" wp14:anchorId="6EAD03FB" wp14:editId="7E7EA818">
            <wp:extent cx="5915025" cy="3181350"/>
            <wp:effectExtent l="19050" t="0" r="9525" b="0"/>
            <wp:docPr id="4" name="Image 1" descr="http://books.openedition.org/pupvd/docannexe/image/618/img-4.jpg"/>
            <wp:cNvGraphicFramePr/>
            <a:graphic xmlns:a="http://schemas.openxmlformats.org/drawingml/2006/main">
              <a:graphicData uri="http://schemas.openxmlformats.org/drawingml/2006/picture">
                <pic:pic xmlns:pic="http://schemas.openxmlformats.org/drawingml/2006/picture">
                  <pic:nvPicPr>
                    <pic:cNvPr id="1025" name="Picture 1" descr="http://books.openedition.org/pupvd/docannexe/image/618/img-4.jpg"/>
                    <pic:cNvPicPr>
                      <a:picLocks noChangeAspect="1" noChangeArrowheads="1"/>
                    </pic:cNvPicPr>
                  </pic:nvPicPr>
                  <pic:blipFill>
                    <a:blip r:embed="rId12" cstate="print"/>
                    <a:srcRect/>
                    <a:stretch>
                      <a:fillRect/>
                    </a:stretch>
                  </pic:blipFill>
                  <pic:spPr bwMode="auto">
                    <a:xfrm>
                      <a:off x="0" y="0"/>
                      <a:ext cx="5915025" cy="3181350"/>
                    </a:xfrm>
                    <a:prstGeom prst="rect">
                      <a:avLst/>
                    </a:prstGeom>
                    <a:noFill/>
                  </pic:spPr>
                </pic:pic>
              </a:graphicData>
            </a:graphic>
          </wp:inline>
        </w:drawing>
      </w:r>
    </w:p>
    <w:p w:rsidR="000234B3" w:rsidRDefault="000234B3" w:rsidP="000234B3">
      <w:r>
        <w:t>En 2002, Camus, La Garrigole n’étaient pas encore en REP. On peut en déduire que la part des PCS 1 et PCS2 a diminué.</w:t>
      </w:r>
    </w:p>
    <w:p w:rsidR="000234B3" w:rsidRDefault="000234B3" w:rsidP="000234B3">
      <w:r>
        <w:t>On retiendra que le privé est largement sur représenté en ce qui concerne les catégories et professions dites favorisées. Dans les collèges privés de Perpignan, les CSP3 n’atteignent pas 20% de la population.</w:t>
      </w:r>
    </w:p>
    <w:p w:rsidR="000234B3" w:rsidRDefault="000234B3" w:rsidP="000234B3">
      <w:r>
        <w:t>Une autre statistique est présente dans le même a</w:t>
      </w:r>
      <w:r w:rsidR="00354545">
        <w:t>rticle : il s’agit du nombre d’</w:t>
      </w:r>
      <w:r>
        <w:t>élèves primo-arrivants (allophones) dans les collèges de Perpignan.</w:t>
      </w:r>
    </w:p>
    <w:p w:rsidR="00354545" w:rsidRDefault="00354545" w:rsidP="000234B3"/>
    <w:p w:rsidR="000234B3" w:rsidRDefault="000234B3" w:rsidP="000234B3">
      <w:r>
        <w:t>Elle date de 2005 et provient de l’inspection académique.</w:t>
      </w:r>
    </w:p>
    <w:p w:rsidR="000234B3" w:rsidRPr="00EE1A23" w:rsidRDefault="000234B3" w:rsidP="000234B3">
      <w:r>
        <w:rPr>
          <w:noProof/>
        </w:rPr>
        <w:drawing>
          <wp:inline distT="0" distB="0" distL="0" distR="0" wp14:anchorId="5C03A0EB" wp14:editId="12414F7C">
            <wp:extent cx="5706745" cy="3937654"/>
            <wp:effectExtent l="0" t="0" r="0" b="0"/>
            <wp:docPr id="3" name="fancybox-img" descr="Figure 6 : Part des étrangers par collège à Perpignan en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Figure 6 : Part des étrangers par collège à Perpignan en 2005"/>
                    <pic:cNvPicPr>
                      <a:picLocks noChangeAspect="1" noChangeArrowheads="1"/>
                    </pic:cNvPicPr>
                  </pic:nvPicPr>
                  <pic:blipFill>
                    <a:blip r:embed="rId13" cstate="print"/>
                    <a:srcRect/>
                    <a:stretch>
                      <a:fillRect/>
                    </a:stretch>
                  </pic:blipFill>
                  <pic:spPr bwMode="auto">
                    <a:xfrm>
                      <a:off x="0" y="0"/>
                      <a:ext cx="5707492" cy="3938169"/>
                    </a:xfrm>
                    <a:prstGeom prst="rect">
                      <a:avLst/>
                    </a:prstGeom>
                    <a:noFill/>
                    <a:ln w="9525">
                      <a:noFill/>
                      <a:miter lim="800000"/>
                      <a:headEnd/>
                      <a:tailEnd/>
                    </a:ln>
                  </pic:spPr>
                </pic:pic>
              </a:graphicData>
            </a:graphic>
          </wp:inline>
        </w:drawing>
      </w:r>
    </w:p>
    <w:p w:rsidR="000234B3" w:rsidRPr="00354545" w:rsidRDefault="000234B3" w:rsidP="00354545">
      <w:r>
        <w:t>Déjà en 2005, les collèges en ZEP (donc ayant des difficultés plus grandes) accueillaient le plus grand nombre de primo arrivant, avec une mention toute particulière pour le collège Sévigné.</w:t>
      </w:r>
    </w:p>
    <w:sectPr w:rsidR="000234B3" w:rsidRPr="00354545" w:rsidSect="00BC7772">
      <w:footerReference w:type="default" r:id="rId14"/>
      <w:pgSz w:w="11906" w:h="16838"/>
      <w:pgMar w:top="1134" w:right="851"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6B3" w:rsidRDefault="00FA46B3" w:rsidP="00B674E6">
      <w:r>
        <w:separator/>
      </w:r>
    </w:p>
  </w:endnote>
  <w:endnote w:type="continuationSeparator" w:id="0">
    <w:p w:rsidR="00FA46B3" w:rsidRDefault="00FA46B3" w:rsidP="00B6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324968"/>
      <w:docPartObj>
        <w:docPartGallery w:val="Page Numbers (Bottom of Page)"/>
        <w:docPartUnique/>
      </w:docPartObj>
    </w:sdtPr>
    <w:sdtContent>
      <w:p w:rsidR="00B674E6" w:rsidRDefault="00B674E6">
        <w:pPr>
          <w:pStyle w:val="Pieddepage"/>
        </w:pPr>
        <w:r>
          <w:rPr>
            <w:noProof/>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10021570</wp:posOffset>
                      </wp:positionV>
                    </mc:Fallback>
                  </mc:AlternateContent>
                  <wp:extent cx="368300" cy="274320"/>
                  <wp:effectExtent l="9525" t="9525" r="12700" b="11430"/>
                  <wp:wrapNone/>
                  <wp:docPr id="5" name="Rectangle : carré corn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B674E6" w:rsidRDefault="00B674E6">
                              <w:pPr>
                                <w:jc w:val="center"/>
                              </w:pPr>
                              <w:r>
                                <w:rPr>
                                  <w:sz w:val="22"/>
                                  <w:szCs w:val="22"/>
                                </w:rPr>
                                <w:fldChar w:fldCharType="begin"/>
                              </w:r>
                              <w:r>
                                <w:instrText>PAGE    \* MERGEFORMAT</w:instrText>
                              </w:r>
                              <w:r>
                                <w:rPr>
                                  <w:sz w:val="22"/>
                                  <w:szCs w:val="22"/>
                                </w:rPr>
                                <w:fldChar w:fldCharType="separate"/>
                              </w:r>
                              <w:r w:rsidR="0073545B" w:rsidRPr="0073545B">
                                <w:rPr>
                                  <w:noProof/>
                                  <w:sz w:val="16"/>
                                  <w:szCs w:val="16"/>
                                </w:rPr>
                                <w:t>12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5"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" o:allowincell="f" adj="14135" strokecolor="gray" strokeweight=".25pt">
                  <v:textbox>
                    <w:txbxContent>
                      <w:p w:rsidR="00B674E6" w:rsidRDefault="00B674E6">
                        <w:pPr>
                          <w:jc w:val="center"/>
                        </w:pPr>
                        <w:r>
                          <w:rPr>
                            <w:sz w:val="22"/>
                            <w:szCs w:val="22"/>
                          </w:rPr>
                          <w:fldChar w:fldCharType="begin"/>
                        </w:r>
                        <w:r>
                          <w:instrText>PAGE    \* MERGEFORMAT</w:instrText>
                        </w:r>
                        <w:r>
                          <w:rPr>
                            <w:sz w:val="22"/>
                            <w:szCs w:val="22"/>
                          </w:rPr>
                          <w:fldChar w:fldCharType="separate"/>
                        </w:r>
                        <w:r w:rsidR="0073545B" w:rsidRPr="0073545B">
                          <w:rPr>
                            <w:noProof/>
                            <w:sz w:val="16"/>
                            <w:szCs w:val="16"/>
                          </w:rPr>
                          <w:t>12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6B3" w:rsidRDefault="00FA46B3" w:rsidP="00B674E6">
      <w:r>
        <w:separator/>
      </w:r>
    </w:p>
  </w:footnote>
  <w:footnote w:type="continuationSeparator" w:id="0">
    <w:p w:rsidR="00FA46B3" w:rsidRDefault="00FA46B3" w:rsidP="00B67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A7E3D"/>
    <w:multiLevelType w:val="hybridMultilevel"/>
    <w:tmpl w:val="E4CACF7A"/>
    <w:lvl w:ilvl="0" w:tplc="C39827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5F"/>
    <w:rsid w:val="000234B3"/>
    <w:rsid w:val="00063934"/>
    <w:rsid w:val="000A35DE"/>
    <w:rsid w:val="000A5A7E"/>
    <w:rsid w:val="000D2D35"/>
    <w:rsid w:val="000F6BE6"/>
    <w:rsid w:val="00125F6C"/>
    <w:rsid w:val="001A2EDA"/>
    <w:rsid w:val="001D0DBA"/>
    <w:rsid w:val="001E5190"/>
    <w:rsid w:val="00225329"/>
    <w:rsid w:val="00280A48"/>
    <w:rsid w:val="00354545"/>
    <w:rsid w:val="003F3E15"/>
    <w:rsid w:val="003F7762"/>
    <w:rsid w:val="00403D84"/>
    <w:rsid w:val="00411616"/>
    <w:rsid w:val="004232A2"/>
    <w:rsid w:val="004866F5"/>
    <w:rsid w:val="004C4F43"/>
    <w:rsid w:val="00533389"/>
    <w:rsid w:val="00590B93"/>
    <w:rsid w:val="0059656F"/>
    <w:rsid w:val="005F7CC9"/>
    <w:rsid w:val="006C3BC3"/>
    <w:rsid w:val="007145F8"/>
    <w:rsid w:val="0073545B"/>
    <w:rsid w:val="00746D64"/>
    <w:rsid w:val="0083669D"/>
    <w:rsid w:val="009106B9"/>
    <w:rsid w:val="009550A2"/>
    <w:rsid w:val="009E1074"/>
    <w:rsid w:val="00A07825"/>
    <w:rsid w:val="00A1551C"/>
    <w:rsid w:val="00A40E4D"/>
    <w:rsid w:val="00A734EB"/>
    <w:rsid w:val="00AE10FA"/>
    <w:rsid w:val="00AF00A2"/>
    <w:rsid w:val="00B674E6"/>
    <w:rsid w:val="00BC7772"/>
    <w:rsid w:val="00BD28A7"/>
    <w:rsid w:val="00BE4538"/>
    <w:rsid w:val="00CC09C6"/>
    <w:rsid w:val="00CE175D"/>
    <w:rsid w:val="00D06784"/>
    <w:rsid w:val="00D1221C"/>
    <w:rsid w:val="00D653C2"/>
    <w:rsid w:val="00D8391E"/>
    <w:rsid w:val="00DA12D2"/>
    <w:rsid w:val="00DD4B5F"/>
    <w:rsid w:val="00E129CA"/>
    <w:rsid w:val="00E814F2"/>
    <w:rsid w:val="00F0015F"/>
    <w:rsid w:val="00F23AC9"/>
    <w:rsid w:val="00F2507D"/>
    <w:rsid w:val="00F94647"/>
    <w:rsid w:val="00FA46B3"/>
    <w:rsid w:val="00FB728A"/>
    <w:rsid w:val="00FC7E77"/>
    <w:rsid w:val="00FE3F72"/>
    <w:rsid w:val="00FF60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AACCF7-2A32-4055-A798-D36B3801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015F"/>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link w:val="Titre2Car"/>
    <w:uiPriority w:val="9"/>
    <w:qFormat/>
    <w:rsid w:val="000234B3"/>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0015F"/>
    <w:pPr>
      <w:spacing w:before="100" w:beforeAutospacing="1" w:after="100" w:afterAutospacing="1"/>
    </w:pPr>
  </w:style>
  <w:style w:type="character" w:customStyle="1" w:styleId="object">
    <w:name w:val="object"/>
    <w:basedOn w:val="Policepardfaut"/>
    <w:rsid w:val="00F0015F"/>
  </w:style>
  <w:style w:type="character" w:styleId="lev">
    <w:name w:val="Strong"/>
    <w:basedOn w:val="Policepardfaut"/>
    <w:uiPriority w:val="22"/>
    <w:qFormat/>
    <w:rsid w:val="00F0015F"/>
    <w:rPr>
      <w:b/>
      <w:bCs/>
    </w:rPr>
  </w:style>
  <w:style w:type="paragraph" w:styleId="Titre">
    <w:name w:val="Title"/>
    <w:basedOn w:val="Normal"/>
    <w:next w:val="Normal"/>
    <w:link w:val="TitreCar"/>
    <w:uiPriority w:val="10"/>
    <w:qFormat/>
    <w:rsid w:val="003F3E15"/>
    <w:pPr>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3F3E15"/>
    <w:rPr>
      <w:rFonts w:asciiTheme="majorHAnsi" w:eastAsiaTheme="majorEastAsia" w:hAnsiTheme="majorHAnsi" w:cstheme="majorBidi"/>
      <w:spacing w:val="-10"/>
      <w:kern w:val="28"/>
      <w:sz w:val="56"/>
      <w:szCs w:val="56"/>
    </w:rPr>
  </w:style>
  <w:style w:type="paragraph" w:customStyle="1" w:styleId="Default">
    <w:name w:val="Default"/>
    <w:rsid w:val="009106B9"/>
    <w:pPr>
      <w:autoSpaceDE w:val="0"/>
      <w:autoSpaceDN w:val="0"/>
      <w:adjustRightInd w:val="0"/>
      <w:spacing w:after="0" w:line="240" w:lineRule="auto"/>
    </w:pPr>
    <w:rPr>
      <w:rFonts w:ascii="Georgia" w:hAnsi="Georgia" w:cs="Georgia"/>
      <w:color w:val="000000"/>
      <w:sz w:val="24"/>
      <w:szCs w:val="24"/>
    </w:rPr>
  </w:style>
  <w:style w:type="paragraph" w:styleId="Paragraphedeliste">
    <w:name w:val="List Paragraph"/>
    <w:basedOn w:val="Normal"/>
    <w:uiPriority w:val="34"/>
    <w:qFormat/>
    <w:rsid w:val="006C3BC3"/>
    <w:pPr>
      <w:spacing w:after="160" w:line="259" w:lineRule="auto"/>
      <w:ind w:left="720"/>
      <w:contextualSpacing/>
    </w:pPr>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225329"/>
    <w:rPr>
      <w:rFonts w:ascii="Tahoma" w:hAnsi="Tahoma" w:cs="Tahoma"/>
      <w:sz w:val="16"/>
      <w:szCs w:val="16"/>
    </w:rPr>
  </w:style>
  <w:style w:type="character" w:customStyle="1" w:styleId="TextedebullesCar">
    <w:name w:val="Texte de bulles Car"/>
    <w:basedOn w:val="Policepardfaut"/>
    <w:link w:val="Textedebulles"/>
    <w:uiPriority w:val="99"/>
    <w:semiHidden/>
    <w:rsid w:val="00225329"/>
    <w:rPr>
      <w:rFonts w:ascii="Tahoma" w:eastAsia="Times New Roman" w:hAnsi="Tahoma" w:cs="Tahoma"/>
      <w:sz w:val="16"/>
      <w:szCs w:val="16"/>
      <w:lang w:eastAsia="fr-FR"/>
    </w:rPr>
  </w:style>
  <w:style w:type="table" w:styleId="Listemoyenne1-Accent5">
    <w:name w:val="Medium List 1 Accent 5"/>
    <w:basedOn w:val="TableauNormal"/>
    <w:uiPriority w:val="65"/>
    <w:rsid w:val="00A1551C"/>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paragraph" w:customStyle="1" w:styleId="Standard">
    <w:name w:val="Standard"/>
    <w:rsid w:val="004C4F43"/>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4C4F43"/>
    <w:pPr>
      <w:suppressLineNumbers/>
    </w:pPr>
  </w:style>
  <w:style w:type="character" w:customStyle="1" w:styleId="Titre2Car">
    <w:name w:val="Titre 2 Car"/>
    <w:basedOn w:val="Policepardfaut"/>
    <w:link w:val="Titre2"/>
    <w:uiPriority w:val="9"/>
    <w:rsid w:val="000234B3"/>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B674E6"/>
    <w:pPr>
      <w:tabs>
        <w:tab w:val="center" w:pos="4536"/>
        <w:tab w:val="right" w:pos="9072"/>
      </w:tabs>
    </w:pPr>
  </w:style>
  <w:style w:type="character" w:customStyle="1" w:styleId="En-tteCar">
    <w:name w:val="En-tête Car"/>
    <w:basedOn w:val="Policepardfaut"/>
    <w:link w:val="En-tte"/>
    <w:uiPriority w:val="99"/>
    <w:rsid w:val="00B674E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674E6"/>
    <w:pPr>
      <w:tabs>
        <w:tab w:val="center" w:pos="4536"/>
        <w:tab w:val="right" w:pos="9072"/>
      </w:tabs>
    </w:pPr>
  </w:style>
  <w:style w:type="character" w:customStyle="1" w:styleId="PieddepageCar">
    <w:name w:val="Pied de page Car"/>
    <w:basedOn w:val="Policepardfaut"/>
    <w:link w:val="Pieddepage"/>
    <w:uiPriority w:val="99"/>
    <w:rsid w:val="00B674E6"/>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5894">
      <w:bodyDiv w:val="1"/>
      <w:marLeft w:val="0"/>
      <w:marRight w:val="0"/>
      <w:marTop w:val="0"/>
      <w:marBottom w:val="0"/>
      <w:divBdr>
        <w:top w:val="none" w:sz="0" w:space="0" w:color="auto"/>
        <w:left w:val="none" w:sz="0" w:space="0" w:color="auto"/>
        <w:bottom w:val="none" w:sz="0" w:space="0" w:color="auto"/>
        <w:right w:val="none" w:sz="0" w:space="0" w:color="auto"/>
      </w:divBdr>
    </w:div>
    <w:div w:id="128325306">
      <w:bodyDiv w:val="1"/>
      <w:marLeft w:val="0"/>
      <w:marRight w:val="0"/>
      <w:marTop w:val="0"/>
      <w:marBottom w:val="0"/>
      <w:divBdr>
        <w:top w:val="none" w:sz="0" w:space="0" w:color="auto"/>
        <w:left w:val="none" w:sz="0" w:space="0" w:color="auto"/>
        <w:bottom w:val="none" w:sz="0" w:space="0" w:color="auto"/>
        <w:right w:val="none" w:sz="0" w:space="0" w:color="auto"/>
      </w:divBdr>
    </w:div>
    <w:div w:id="146633847">
      <w:bodyDiv w:val="1"/>
      <w:marLeft w:val="0"/>
      <w:marRight w:val="0"/>
      <w:marTop w:val="0"/>
      <w:marBottom w:val="0"/>
      <w:divBdr>
        <w:top w:val="none" w:sz="0" w:space="0" w:color="auto"/>
        <w:left w:val="none" w:sz="0" w:space="0" w:color="auto"/>
        <w:bottom w:val="none" w:sz="0" w:space="0" w:color="auto"/>
        <w:right w:val="none" w:sz="0" w:space="0" w:color="auto"/>
      </w:divBdr>
    </w:div>
    <w:div w:id="444275550">
      <w:bodyDiv w:val="1"/>
      <w:marLeft w:val="0"/>
      <w:marRight w:val="0"/>
      <w:marTop w:val="0"/>
      <w:marBottom w:val="0"/>
      <w:divBdr>
        <w:top w:val="none" w:sz="0" w:space="0" w:color="auto"/>
        <w:left w:val="none" w:sz="0" w:space="0" w:color="auto"/>
        <w:bottom w:val="none" w:sz="0" w:space="0" w:color="auto"/>
        <w:right w:val="none" w:sz="0" w:space="0" w:color="auto"/>
      </w:divBdr>
    </w:div>
    <w:div w:id="492723125">
      <w:bodyDiv w:val="1"/>
      <w:marLeft w:val="0"/>
      <w:marRight w:val="0"/>
      <w:marTop w:val="0"/>
      <w:marBottom w:val="0"/>
      <w:divBdr>
        <w:top w:val="none" w:sz="0" w:space="0" w:color="auto"/>
        <w:left w:val="none" w:sz="0" w:space="0" w:color="auto"/>
        <w:bottom w:val="none" w:sz="0" w:space="0" w:color="auto"/>
        <w:right w:val="none" w:sz="0" w:space="0" w:color="auto"/>
      </w:divBdr>
    </w:div>
    <w:div w:id="594634341">
      <w:bodyDiv w:val="1"/>
      <w:marLeft w:val="0"/>
      <w:marRight w:val="0"/>
      <w:marTop w:val="0"/>
      <w:marBottom w:val="0"/>
      <w:divBdr>
        <w:top w:val="none" w:sz="0" w:space="0" w:color="auto"/>
        <w:left w:val="none" w:sz="0" w:space="0" w:color="auto"/>
        <w:bottom w:val="none" w:sz="0" w:space="0" w:color="auto"/>
        <w:right w:val="none" w:sz="0" w:space="0" w:color="auto"/>
      </w:divBdr>
      <w:divsChild>
        <w:div w:id="217665552">
          <w:marLeft w:val="0"/>
          <w:marRight w:val="0"/>
          <w:marTop w:val="0"/>
          <w:marBottom w:val="0"/>
          <w:divBdr>
            <w:top w:val="none" w:sz="0" w:space="0" w:color="auto"/>
            <w:left w:val="none" w:sz="0" w:space="0" w:color="auto"/>
            <w:bottom w:val="none" w:sz="0" w:space="0" w:color="auto"/>
            <w:right w:val="none" w:sz="0" w:space="0" w:color="auto"/>
          </w:divBdr>
        </w:div>
      </w:divsChild>
    </w:div>
    <w:div w:id="846480547">
      <w:bodyDiv w:val="1"/>
      <w:marLeft w:val="0"/>
      <w:marRight w:val="0"/>
      <w:marTop w:val="0"/>
      <w:marBottom w:val="0"/>
      <w:divBdr>
        <w:top w:val="none" w:sz="0" w:space="0" w:color="auto"/>
        <w:left w:val="none" w:sz="0" w:space="0" w:color="auto"/>
        <w:bottom w:val="none" w:sz="0" w:space="0" w:color="auto"/>
        <w:right w:val="none" w:sz="0" w:space="0" w:color="auto"/>
      </w:divBdr>
    </w:div>
    <w:div w:id="1236352380">
      <w:bodyDiv w:val="1"/>
      <w:marLeft w:val="0"/>
      <w:marRight w:val="0"/>
      <w:marTop w:val="0"/>
      <w:marBottom w:val="0"/>
      <w:divBdr>
        <w:top w:val="none" w:sz="0" w:space="0" w:color="auto"/>
        <w:left w:val="none" w:sz="0" w:space="0" w:color="auto"/>
        <w:bottom w:val="none" w:sz="0" w:space="0" w:color="auto"/>
        <w:right w:val="none" w:sz="0" w:space="0" w:color="auto"/>
      </w:divBdr>
    </w:div>
    <w:div w:id="1574310547">
      <w:bodyDiv w:val="1"/>
      <w:marLeft w:val="0"/>
      <w:marRight w:val="0"/>
      <w:marTop w:val="0"/>
      <w:marBottom w:val="0"/>
      <w:divBdr>
        <w:top w:val="none" w:sz="0" w:space="0" w:color="auto"/>
        <w:left w:val="none" w:sz="0" w:space="0" w:color="auto"/>
        <w:bottom w:val="none" w:sz="0" w:space="0" w:color="auto"/>
        <w:right w:val="none" w:sz="0" w:space="0" w:color="auto"/>
      </w:divBdr>
    </w:div>
    <w:div w:id="1644964959">
      <w:bodyDiv w:val="1"/>
      <w:marLeft w:val="0"/>
      <w:marRight w:val="0"/>
      <w:marTop w:val="0"/>
      <w:marBottom w:val="0"/>
      <w:divBdr>
        <w:top w:val="none" w:sz="0" w:space="0" w:color="auto"/>
        <w:left w:val="none" w:sz="0" w:space="0" w:color="auto"/>
        <w:bottom w:val="none" w:sz="0" w:space="0" w:color="auto"/>
        <w:right w:val="none" w:sz="0" w:space="0" w:color="auto"/>
      </w:divBdr>
    </w:div>
    <w:div w:id="1717272443">
      <w:bodyDiv w:val="1"/>
      <w:marLeft w:val="0"/>
      <w:marRight w:val="0"/>
      <w:marTop w:val="0"/>
      <w:marBottom w:val="0"/>
      <w:divBdr>
        <w:top w:val="none" w:sz="0" w:space="0" w:color="auto"/>
        <w:left w:val="none" w:sz="0" w:space="0" w:color="auto"/>
        <w:bottom w:val="none" w:sz="0" w:space="0" w:color="auto"/>
        <w:right w:val="none" w:sz="0" w:space="0" w:color="auto"/>
      </w:divBdr>
    </w:div>
    <w:div w:id="195605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u66@fsu.fr"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Feuil4!$J$26</c:f>
              <c:strCache>
                <c:ptCount val="1"/>
                <c:pt idx="0">
                  <c:v>PCS3</c:v>
                </c:pt>
              </c:strCache>
            </c:strRef>
          </c:tx>
          <c:spPr>
            <a:solidFill>
              <a:schemeClr val="accent1"/>
            </a:solidFill>
          </c:spPr>
          <c:invertIfNegative val="0"/>
          <c:cat>
            <c:strRef>
              <c:f>Feuil4!$I$27:$I$48</c:f>
              <c:strCache>
                <c:ptCount val="22"/>
                <c:pt idx="0">
                  <c:v>Canet</c:v>
                </c:pt>
                <c:pt idx="1">
                  <c:v>Cabestany</c:v>
                </c:pt>
                <c:pt idx="2">
                  <c:v>Toulouges</c:v>
                </c:pt>
                <c:pt idx="3">
                  <c:v>Saint Cyprien</c:v>
                </c:pt>
                <c:pt idx="4">
                  <c:v>St Laurent </c:v>
                </c:pt>
                <c:pt idx="5">
                  <c:v>Thuir</c:v>
                </c:pt>
                <c:pt idx="6">
                  <c:v>Le Soler</c:v>
                </c:pt>
                <c:pt idx="7">
                  <c:v>Saint Paul</c:v>
                </c:pt>
                <c:pt idx="8">
                  <c:v>Saint Esteve</c:v>
                </c:pt>
                <c:pt idx="9">
                  <c:v>Estagel</c:v>
                </c:pt>
                <c:pt idx="10">
                  <c:v>Elne</c:v>
                </c:pt>
                <c:pt idx="11">
                  <c:v>Millas</c:v>
                </c:pt>
                <c:pt idx="12">
                  <c:v>Rivesaltes</c:v>
                </c:pt>
                <c:pt idx="13">
                  <c:v>Pia</c:v>
                </c:pt>
                <c:pt idx="14">
                  <c:v> La Garrigole</c:v>
                </c:pt>
                <c:pt idx="15">
                  <c:v>Macé</c:v>
                </c:pt>
                <c:pt idx="16">
                  <c:v> Saint-Exupéry</c:v>
                </c:pt>
                <c:pt idx="17">
                  <c:v> Jean Moulin</c:v>
                </c:pt>
                <c:pt idx="18">
                  <c:v> Albert Camus</c:v>
                </c:pt>
                <c:pt idx="19">
                  <c:v>Sévigné</c:v>
                </c:pt>
                <c:pt idx="20">
                  <c:v> Pagnol</c:v>
                </c:pt>
                <c:pt idx="21">
                  <c:v>Pons</c:v>
                </c:pt>
              </c:strCache>
            </c:strRef>
          </c:cat>
          <c:val>
            <c:numRef>
              <c:f>Feuil4!$J$27:$J$48</c:f>
              <c:numCache>
                <c:formatCode>General</c:formatCode>
                <c:ptCount val="22"/>
                <c:pt idx="0">
                  <c:v>28.200000000000003</c:v>
                </c:pt>
                <c:pt idx="1">
                  <c:v>34.70000000000001</c:v>
                </c:pt>
                <c:pt idx="2">
                  <c:v>36.200000000000003</c:v>
                </c:pt>
                <c:pt idx="3">
                  <c:v>38.4</c:v>
                </c:pt>
                <c:pt idx="4">
                  <c:v>40.800000000000004</c:v>
                </c:pt>
                <c:pt idx="5">
                  <c:v>42.4</c:v>
                </c:pt>
                <c:pt idx="6">
                  <c:v>42.800000000000004</c:v>
                </c:pt>
                <c:pt idx="7">
                  <c:v>44.4</c:v>
                </c:pt>
                <c:pt idx="8">
                  <c:v>44.4</c:v>
                </c:pt>
                <c:pt idx="9">
                  <c:v>44.800000000000004</c:v>
                </c:pt>
                <c:pt idx="10">
                  <c:v>45</c:v>
                </c:pt>
                <c:pt idx="11">
                  <c:v>45.7</c:v>
                </c:pt>
                <c:pt idx="12">
                  <c:v>45.800000000000004</c:v>
                </c:pt>
                <c:pt idx="13">
                  <c:v>50</c:v>
                </c:pt>
                <c:pt idx="14">
                  <c:v>53.4</c:v>
                </c:pt>
                <c:pt idx="15">
                  <c:v>57.3</c:v>
                </c:pt>
                <c:pt idx="16">
                  <c:v>60.2</c:v>
                </c:pt>
                <c:pt idx="17">
                  <c:v>61.4</c:v>
                </c:pt>
                <c:pt idx="18">
                  <c:v>67.7</c:v>
                </c:pt>
                <c:pt idx="19">
                  <c:v>73.099999999999994</c:v>
                </c:pt>
                <c:pt idx="20">
                  <c:v>80.599999999999994</c:v>
                </c:pt>
                <c:pt idx="21">
                  <c:v>88.9</c:v>
                </c:pt>
              </c:numCache>
            </c:numRef>
          </c:val>
          <c:extLst>
            <c:ext xmlns:c16="http://schemas.microsoft.com/office/drawing/2014/chart" uri="{C3380CC4-5D6E-409C-BE32-E72D297353CC}">
              <c16:uniqueId val="{00000000-019D-471C-9840-545A8AA36A0B}"/>
            </c:ext>
          </c:extLst>
        </c:ser>
        <c:ser>
          <c:idx val="1"/>
          <c:order val="1"/>
          <c:tx>
            <c:strRef>
              <c:f>Feuil4!$K$26</c:f>
              <c:strCache>
                <c:ptCount val="1"/>
                <c:pt idx="0">
                  <c:v>PCS2</c:v>
                </c:pt>
              </c:strCache>
            </c:strRef>
          </c:tx>
          <c:spPr>
            <a:solidFill>
              <a:schemeClr val="accent2"/>
            </a:solidFill>
          </c:spPr>
          <c:invertIfNegative val="0"/>
          <c:cat>
            <c:strRef>
              <c:f>Feuil4!$I$27:$I$48</c:f>
              <c:strCache>
                <c:ptCount val="22"/>
                <c:pt idx="0">
                  <c:v>Canet</c:v>
                </c:pt>
                <c:pt idx="1">
                  <c:v>Cabestany</c:v>
                </c:pt>
                <c:pt idx="2">
                  <c:v>Toulouges</c:v>
                </c:pt>
                <c:pt idx="3">
                  <c:v>Saint Cyprien</c:v>
                </c:pt>
                <c:pt idx="4">
                  <c:v>St Laurent </c:v>
                </c:pt>
                <c:pt idx="5">
                  <c:v>Thuir</c:v>
                </c:pt>
                <c:pt idx="6">
                  <c:v>Le Soler</c:v>
                </c:pt>
                <c:pt idx="7">
                  <c:v>Saint Paul</c:v>
                </c:pt>
                <c:pt idx="8">
                  <c:v>Saint Esteve</c:v>
                </c:pt>
                <c:pt idx="9">
                  <c:v>Estagel</c:v>
                </c:pt>
                <c:pt idx="10">
                  <c:v>Elne</c:v>
                </c:pt>
                <c:pt idx="11">
                  <c:v>Millas</c:v>
                </c:pt>
                <c:pt idx="12">
                  <c:v>Rivesaltes</c:v>
                </c:pt>
                <c:pt idx="13">
                  <c:v>Pia</c:v>
                </c:pt>
                <c:pt idx="14">
                  <c:v> La Garrigole</c:v>
                </c:pt>
                <c:pt idx="15">
                  <c:v>Macé</c:v>
                </c:pt>
                <c:pt idx="16">
                  <c:v> Saint-Exupéry</c:v>
                </c:pt>
                <c:pt idx="17">
                  <c:v> Jean Moulin</c:v>
                </c:pt>
                <c:pt idx="18">
                  <c:v> Albert Camus</c:v>
                </c:pt>
                <c:pt idx="19">
                  <c:v>Sévigné</c:v>
                </c:pt>
                <c:pt idx="20">
                  <c:v> Pagnol</c:v>
                </c:pt>
                <c:pt idx="21">
                  <c:v>Pons</c:v>
                </c:pt>
              </c:strCache>
            </c:strRef>
          </c:cat>
          <c:val>
            <c:numRef>
              <c:f>Feuil4!$K$27:$K$48</c:f>
              <c:numCache>
                <c:formatCode>General</c:formatCode>
                <c:ptCount val="22"/>
                <c:pt idx="0">
                  <c:v>44.3</c:v>
                </c:pt>
                <c:pt idx="1">
                  <c:v>29</c:v>
                </c:pt>
                <c:pt idx="2">
                  <c:v>33.700000000000003</c:v>
                </c:pt>
                <c:pt idx="3">
                  <c:v>37.300000000000004</c:v>
                </c:pt>
                <c:pt idx="4">
                  <c:v>36.9</c:v>
                </c:pt>
                <c:pt idx="5">
                  <c:v>33.800000000000004</c:v>
                </c:pt>
                <c:pt idx="6">
                  <c:v>32.200000000000003</c:v>
                </c:pt>
                <c:pt idx="7">
                  <c:v>41.4</c:v>
                </c:pt>
                <c:pt idx="8">
                  <c:v>30.4</c:v>
                </c:pt>
                <c:pt idx="9">
                  <c:v>36.1</c:v>
                </c:pt>
                <c:pt idx="10">
                  <c:v>32.4</c:v>
                </c:pt>
                <c:pt idx="11">
                  <c:v>34.6</c:v>
                </c:pt>
                <c:pt idx="12">
                  <c:v>33.4</c:v>
                </c:pt>
                <c:pt idx="13">
                  <c:v>35.1</c:v>
                </c:pt>
                <c:pt idx="14">
                  <c:v>35.6</c:v>
                </c:pt>
                <c:pt idx="15">
                  <c:v>25.2</c:v>
                </c:pt>
                <c:pt idx="16">
                  <c:v>23.6</c:v>
                </c:pt>
                <c:pt idx="17">
                  <c:v>17.399999999999999</c:v>
                </c:pt>
                <c:pt idx="18">
                  <c:v>21.6</c:v>
                </c:pt>
                <c:pt idx="19">
                  <c:v>20</c:v>
                </c:pt>
                <c:pt idx="20">
                  <c:v>15.2</c:v>
                </c:pt>
                <c:pt idx="21">
                  <c:v>8.3000000000000007</c:v>
                </c:pt>
              </c:numCache>
            </c:numRef>
          </c:val>
          <c:extLst>
            <c:ext xmlns:c16="http://schemas.microsoft.com/office/drawing/2014/chart" uri="{C3380CC4-5D6E-409C-BE32-E72D297353CC}">
              <c16:uniqueId val="{00000001-019D-471C-9840-545A8AA36A0B}"/>
            </c:ext>
          </c:extLst>
        </c:ser>
        <c:ser>
          <c:idx val="2"/>
          <c:order val="2"/>
          <c:tx>
            <c:strRef>
              <c:f>Feuil4!$L$26</c:f>
              <c:strCache>
                <c:ptCount val="1"/>
                <c:pt idx="0">
                  <c:v>PCS1</c:v>
                </c:pt>
              </c:strCache>
            </c:strRef>
          </c:tx>
          <c:spPr>
            <a:solidFill>
              <a:schemeClr val="accent3"/>
            </a:solidFill>
          </c:spPr>
          <c:invertIfNegative val="0"/>
          <c:cat>
            <c:strRef>
              <c:f>Feuil4!$I$27:$I$48</c:f>
              <c:strCache>
                <c:ptCount val="22"/>
                <c:pt idx="0">
                  <c:v>Canet</c:v>
                </c:pt>
                <c:pt idx="1">
                  <c:v>Cabestany</c:v>
                </c:pt>
                <c:pt idx="2">
                  <c:v>Toulouges</c:v>
                </c:pt>
                <c:pt idx="3">
                  <c:v>Saint Cyprien</c:v>
                </c:pt>
                <c:pt idx="4">
                  <c:v>St Laurent </c:v>
                </c:pt>
                <c:pt idx="5">
                  <c:v>Thuir</c:v>
                </c:pt>
                <c:pt idx="6">
                  <c:v>Le Soler</c:v>
                </c:pt>
                <c:pt idx="7">
                  <c:v>Saint Paul</c:v>
                </c:pt>
                <c:pt idx="8">
                  <c:v>Saint Esteve</c:v>
                </c:pt>
                <c:pt idx="9">
                  <c:v>Estagel</c:v>
                </c:pt>
                <c:pt idx="10">
                  <c:v>Elne</c:v>
                </c:pt>
                <c:pt idx="11">
                  <c:v>Millas</c:v>
                </c:pt>
                <c:pt idx="12">
                  <c:v>Rivesaltes</c:v>
                </c:pt>
                <c:pt idx="13">
                  <c:v>Pia</c:v>
                </c:pt>
                <c:pt idx="14">
                  <c:v> La Garrigole</c:v>
                </c:pt>
                <c:pt idx="15">
                  <c:v>Macé</c:v>
                </c:pt>
                <c:pt idx="16">
                  <c:v> Saint-Exupéry</c:v>
                </c:pt>
                <c:pt idx="17">
                  <c:v> Jean Moulin</c:v>
                </c:pt>
                <c:pt idx="18">
                  <c:v> Albert Camus</c:v>
                </c:pt>
                <c:pt idx="19">
                  <c:v>Sévigné</c:v>
                </c:pt>
                <c:pt idx="20">
                  <c:v> Pagnol</c:v>
                </c:pt>
                <c:pt idx="21">
                  <c:v>Pons</c:v>
                </c:pt>
              </c:strCache>
            </c:strRef>
          </c:cat>
          <c:val>
            <c:numRef>
              <c:f>Feuil4!$L$27:$L$48</c:f>
              <c:numCache>
                <c:formatCode>General</c:formatCode>
                <c:ptCount val="22"/>
                <c:pt idx="0">
                  <c:v>27.6</c:v>
                </c:pt>
                <c:pt idx="1">
                  <c:v>36.300000000000004</c:v>
                </c:pt>
                <c:pt idx="2">
                  <c:v>30.1</c:v>
                </c:pt>
                <c:pt idx="3">
                  <c:v>24.3</c:v>
                </c:pt>
                <c:pt idx="4">
                  <c:v>22.2</c:v>
                </c:pt>
                <c:pt idx="5">
                  <c:v>23.8</c:v>
                </c:pt>
                <c:pt idx="6">
                  <c:v>25.1</c:v>
                </c:pt>
                <c:pt idx="7">
                  <c:v>14.2</c:v>
                </c:pt>
                <c:pt idx="8">
                  <c:v>25.1</c:v>
                </c:pt>
                <c:pt idx="9">
                  <c:v>19.2</c:v>
                </c:pt>
                <c:pt idx="10">
                  <c:v>22.6</c:v>
                </c:pt>
                <c:pt idx="11">
                  <c:v>19.700000000000003</c:v>
                </c:pt>
                <c:pt idx="12">
                  <c:v>20.7</c:v>
                </c:pt>
                <c:pt idx="13">
                  <c:v>14.900000000000002</c:v>
                </c:pt>
                <c:pt idx="14">
                  <c:v>11</c:v>
                </c:pt>
                <c:pt idx="15">
                  <c:v>17.600000000000001</c:v>
                </c:pt>
                <c:pt idx="16">
                  <c:v>16.200000000000003</c:v>
                </c:pt>
                <c:pt idx="17">
                  <c:v>21.2</c:v>
                </c:pt>
                <c:pt idx="18">
                  <c:v>10.7</c:v>
                </c:pt>
                <c:pt idx="19">
                  <c:v>6.9</c:v>
                </c:pt>
                <c:pt idx="20">
                  <c:v>4.2</c:v>
                </c:pt>
                <c:pt idx="21">
                  <c:v>2.8</c:v>
                </c:pt>
              </c:numCache>
            </c:numRef>
          </c:val>
          <c:extLst>
            <c:ext xmlns:c16="http://schemas.microsoft.com/office/drawing/2014/chart" uri="{C3380CC4-5D6E-409C-BE32-E72D297353CC}">
              <c16:uniqueId val="{00000002-019D-471C-9840-545A8AA36A0B}"/>
            </c:ext>
          </c:extLst>
        </c:ser>
        <c:dLbls>
          <c:showLegendKey val="0"/>
          <c:showVal val="0"/>
          <c:showCatName val="0"/>
          <c:showSerName val="0"/>
          <c:showPercent val="0"/>
          <c:showBubbleSize val="0"/>
        </c:dLbls>
        <c:gapWidth val="150"/>
        <c:overlap val="100"/>
        <c:axId val="141249536"/>
        <c:axId val="141277824"/>
      </c:barChart>
      <c:catAx>
        <c:axId val="141249536"/>
        <c:scaling>
          <c:orientation val="minMax"/>
        </c:scaling>
        <c:delete val="0"/>
        <c:axPos val="b"/>
        <c:numFmt formatCode="General" sourceLinked="0"/>
        <c:majorTickMark val="out"/>
        <c:minorTickMark val="none"/>
        <c:tickLblPos val="nextTo"/>
        <c:crossAx val="141277824"/>
        <c:crosses val="autoZero"/>
        <c:auto val="1"/>
        <c:lblAlgn val="ctr"/>
        <c:lblOffset val="100"/>
        <c:noMultiLvlLbl val="0"/>
      </c:catAx>
      <c:valAx>
        <c:axId val="141277824"/>
        <c:scaling>
          <c:orientation val="minMax"/>
          <c:max val="100"/>
        </c:scaling>
        <c:delete val="0"/>
        <c:axPos val="l"/>
        <c:majorGridlines/>
        <c:numFmt formatCode="General" sourceLinked="1"/>
        <c:majorTickMark val="out"/>
        <c:minorTickMark val="none"/>
        <c:tickLblPos val="nextTo"/>
        <c:crossAx val="1412495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Evolution des PCS entre 2004 et 2016</a:t>
            </a:r>
          </a:p>
        </c:rich>
      </c:tx>
      <c:layout>
        <c:manualLayout>
          <c:xMode val="edge"/>
          <c:yMode val="edge"/>
          <c:x val="0.25502380704037408"/>
          <c:y val="0"/>
        </c:manualLayout>
      </c:layout>
      <c:overlay val="1"/>
    </c:title>
    <c:autoTitleDeleted val="0"/>
    <c:plotArea>
      <c:layout>
        <c:manualLayout>
          <c:layoutTarget val="inner"/>
          <c:xMode val="edge"/>
          <c:yMode val="edge"/>
          <c:x val="3.899437029982291E-2"/>
          <c:y val="0.14555832694826201"/>
          <c:w val="0.70788551213670359"/>
          <c:h val="0.78070610738875101"/>
        </c:manualLayout>
      </c:layout>
      <c:barChart>
        <c:barDir val="bar"/>
        <c:grouping val="clustered"/>
        <c:varyColors val="0"/>
        <c:ser>
          <c:idx val="0"/>
          <c:order val="0"/>
          <c:tx>
            <c:strRef>
              <c:f>Feuil1!$B$30</c:f>
              <c:strCache>
                <c:ptCount val="1"/>
                <c:pt idx="0">
                  <c:v>PCS1</c:v>
                </c:pt>
              </c:strCache>
            </c:strRef>
          </c:tx>
          <c:invertIfNegative val="0"/>
          <c:cat>
            <c:strRef>
              <c:f>Feuil1!$A$31:$A$38</c:f>
              <c:strCache>
                <c:ptCount val="8"/>
                <c:pt idx="0">
                  <c:v>CAMUS</c:v>
                </c:pt>
                <c:pt idx="1">
                  <c:v>JEAN MOULIN</c:v>
                </c:pt>
                <c:pt idx="2">
                  <c:v>LA GARRIGOLE</c:v>
                </c:pt>
                <c:pt idx="3">
                  <c:v>MACE</c:v>
                </c:pt>
                <c:pt idx="4">
                  <c:v>PAGNOL</c:v>
                </c:pt>
                <c:pt idx="5">
                  <c:v>PONS</c:v>
                </c:pt>
                <c:pt idx="6">
                  <c:v>SEVIGNE</c:v>
                </c:pt>
                <c:pt idx="7">
                  <c:v>ST EXUPERY</c:v>
                </c:pt>
              </c:strCache>
            </c:strRef>
          </c:cat>
          <c:val>
            <c:numRef>
              <c:f>Feuil1!$B$31:$B$38</c:f>
              <c:numCache>
                <c:formatCode>0.00%</c:formatCode>
                <c:ptCount val="8"/>
                <c:pt idx="0">
                  <c:v>-0.12728571428571389</c:v>
                </c:pt>
                <c:pt idx="1">
                  <c:v>-5.0857142857142823E-2</c:v>
                </c:pt>
                <c:pt idx="2">
                  <c:v>-7.85714285714285E-2</c:v>
                </c:pt>
                <c:pt idx="3">
                  <c:v>-0.1954285714285709</c:v>
                </c:pt>
                <c:pt idx="4">
                  <c:v>-6.0857142857142804E-2</c:v>
                </c:pt>
                <c:pt idx="5">
                  <c:v>-6.285714285714286E-3</c:v>
                </c:pt>
                <c:pt idx="6">
                  <c:v>-3.3857142857142801E-2</c:v>
                </c:pt>
                <c:pt idx="7">
                  <c:v>-0.16371428571428612</c:v>
                </c:pt>
              </c:numCache>
            </c:numRef>
          </c:val>
          <c:extLst>
            <c:ext xmlns:c16="http://schemas.microsoft.com/office/drawing/2014/chart" uri="{C3380CC4-5D6E-409C-BE32-E72D297353CC}">
              <c16:uniqueId val="{00000000-EA25-481E-9FA0-C2FD48ADAFB7}"/>
            </c:ext>
          </c:extLst>
        </c:ser>
        <c:ser>
          <c:idx val="1"/>
          <c:order val="1"/>
          <c:tx>
            <c:strRef>
              <c:f>Feuil1!$C$30</c:f>
              <c:strCache>
                <c:ptCount val="1"/>
                <c:pt idx="0">
                  <c:v>PCS 2</c:v>
                </c:pt>
              </c:strCache>
            </c:strRef>
          </c:tx>
          <c:invertIfNegative val="0"/>
          <c:cat>
            <c:strRef>
              <c:f>Feuil1!$A$31:$A$38</c:f>
              <c:strCache>
                <c:ptCount val="8"/>
                <c:pt idx="0">
                  <c:v>CAMUS</c:v>
                </c:pt>
                <c:pt idx="1">
                  <c:v>JEAN MOULIN</c:v>
                </c:pt>
                <c:pt idx="2">
                  <c:v>LA GARRIGOLE</c:v>
                </c:pt>
                <c:pt idx="3">
                  <c:v>MACE</c:v>
                </c:pt>
                <c:pt idx="4">
                  <c:v>PAGNOL</c:v>
                </c:pt>
                <c:pt idx="5">
                  <c:v>PONS</c:v>
                </c:pt>
                <c:pt idx="6">
                  <c:v>SEVIGNE</c:v>
                </c:pt>
                <c:pt idx="7">
                  <c:v>ST EXUPERY</c:v>
                </c:pt>
              </c:strCache>
            </c:strRef>
          </c:cat>
          <c:val>
            <c:numRef>
              <c:f>Feuil1!$C$31:$C$38</c:f>
              <c:numCache>
                <c:formatCode>0.00%</c:formatCode>
                <c:ptCount val="8"/>
                <c:pt idx="0">
                  <c:v>-0.13257142857142812</c:v>
                </c:pt>
                <c:pt idx="1">
                  <c:v>3.1142857142857111E-2</c:v>
                </c:pt>
                <c:pt idx="2">
                  <c:v>4.1714285714285808E-2</c:v>
                </c:pt>
                <c:pt idx="3">
                  <c:v>5.714285714285564E-4</c:v>
                </c:pt>
                <c:pt idx="4">
                  <c:v>-2.2857142857143145E-3</c:v>
                </c:pt>
                <c:pt idx="5">
                  <c:v>-5.9857142857142831E-2</c:v>
                </c:pt>
                <c:pt idx="6">
                  <c:v>4.5714285714285714E-2</c:v>
                </c:pt>
                <c:pt idx="7">
                  <c:v>-6.6857142857142809E-2</c:v>
                </c:pt>
              </c:numCache>
            </c:numRef>
          </c:val>
          <c:extLst>
            <c:ext xmlns:c16="http://schemas.microsoft.com/office/drawing/2014/chart" uri="{C3380CC4-5D6E-409C-BE32-E72D297353CC}">
              <c16:uniqueId val="{00000001-EA25-481E-9FA0-C2FD48ADAFB7}"/>
            </c:ext>
          </c:extLst>
        </c:ser>
        <c:ser>
          <c:idx val="2"/>
          <c:order val="2"/>
          <c:tx>
            <c:strRef>
              <c:f>Feuil1!$D$30</c:f>
              <c:strCache>
                <c:ptCount val="1"/>
                <c:pt idx="0">
                  <c:v>PCS3</c:v>
                </c:pt>
              </c:strCache>
            </c:strRef>
          </c:tx>
          <c:invertIfNegative val="0"/>
          <c:cat>
            <c:strRef>
              <c:f>Feuil1!$A$31:$A$38</c:f>
              <c:strCache>
                <c:ptCount val="8"/>
                <c:pt idx="0">
                  <c:v>CAMUS</c:v>
                </c:pt>
                <c:pt idx="1">
                  <c:v>JEAN MOULIN</c:v>
                </c:pt>
                <c:pt idx="2">
                  <c:v>LA GARRIGOLE</c:v>
                </c:pt>
                <c:pt idx="3">
                  <c:v>MACE</c:v>
                </c:pt>
                <c:pt idx="4">
                  <c:v>PAGNOL</c:v>
                </c:pt>
                <c:pt idx="5">
                  <c:v>PONS</c:v>
                </c:pt>
                <c:pt idx="6">
                  <c:v>SEVIGNE</c:v>
                </c:pt>
                <c:pt idx="7">
                  <c:v>ST EXUPERY</c:v>
                </c:pt>
              </c:strCache>
            </c:strRef>
          </c:cat>
          <c:val>
            <c:numRef>
              <c:f>Feuil1!$D$31:$D$38</c:f>
              <c:numCache>
                <c:formatCode>0.00%</c:formatCode>
                <c:ptCount val="8"/>
                <c:pt idx="0">
                  <c:v>0.25985714285714301</c:v>
                </c:pt>
                <c:pt idx="1">
                  <c:v>1.9714285714285712E-2</c:v>
                </c:pt>
                <c:pt idx="2">
                  <c:v>3.6857142857142929E-2</c:v>
                </c:pt>
                <c:pt idx="3">
                  <c:v>0.19585714285714312</c:v>
                </c:pt>
                <c:pt idx="4">
                  <c:v>6.3142857142856987E-2</c:v>
                </c:pt>
                <c:pt idx="5">
                  <c:v>6.614285714285717E-2</c:v>
                </c:pt>
                <c:pt idx="6">
                  <c:v>-1.1857142857142898E-2</c:v>
                </c:pt>
                <c:pt idx="7">
                  <c:v>0.23057142857142918</c:v>
                </c:pt>
              </c:numCache>
            </c:numRef>
          </c:val>
          <c:extLst>
            <c:ext xmlns:c16="http://schemas.microsoft.com/office/drawing/2014/chart" uri="{C3380CC4-5D6E-409C-BE32-E72D297353CC}">
              <c16:uniqueId val="{00000002-EA25-481E-9FA0-C2FD48ADAFB7}"/>
            </c:ext>
          </c:extLst>
        </c:ser>
        <c:dLbls>
          <c:showLegendKey val="0"/>
          <c:showVal val="0"/>
          <c:showCatName val="0"/>
          <c:showSerName val="0"/>
          <c:showPercent val="0"/>
          <c:showBubbleSize val="0"/>
        </c:dLbls>
        <c:gapWidth val="150"/>
        <c:overlap val="100"/>
        <c:axId val="147126144"/>
        <c:axId val="147127680"/>
      </c:barChart>
      <c:catAx>
        <c:axId val="147126144"/>
        <c:scaling>
          <c:orientation val="minMax"/>
        </c:scaling>
        <c:delete val="0"/>
        <c:axPos val="l"/>
        <c:numFmt formatCode="General" sourceLinked="0"/>
        <c:majorTickMark val="out"/>
        <c:minorTickMark val="none"/>
        <c:tickLblPos val="low"/>
        <c:crossAx val="147127680"/>
        <c:crosses val="autoZero"/>
        <c:auto val="1"/>
        <c:lblAlgn val="ctr"/>
        <c:lblOffset val="100"/>
        <c:noMultiLvlLbl val="0"/>
      </c:catAx>
      <c:valAx>
        <c:axId val="147127680"/>
        <c:scaling>
          <c:orientation val="minMax"/>
        </c:scaling>
        <c:delete val="0"/>
        <c:axPos val="b"/>
        <c:majorGridlines/>
        <c:numFmt formatCode="0.00%" sourceLinked="1"/>
        <c:majorTickMark val="out"/>
        <c:minorTickMark val="none"/>
        <c:tickLblPos val="nextTo"/>
        <c:crossAx val="1471261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3202</Words>
  <Characters>17616</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Bareil</dc:creator>
  <cp:keywords/>
  <dc:description/>
  <cp:lastModifiedBy>Jean-Paul Bareil</cp:lastModifiedBy>
  <cp:revision>2</cp:revision>
  <dcterms:created xsi:type="dcterms:W3CDTF">2017-02-23T19:35:00Z</dcterms:created>
  <dcterms:modified xsi:type="dcterms:W3CDTF">2017-05-15T11:54:00Z</dcterms:modified>
</cp:coreProperties>
</file>